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05BE6" w14:textId="404066D7" w:rsidR="00541291" w:rsidRDefault="009A19A1">
      <w:pPr>
        <w:spacing w:line="480" w:lineRule="auto"/>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 xml:space="preserve">Isolation </w:t>
      </w:r>
      <w:r w:rsidR="000B63A4">
        <w:rPr>
          <w:rFonts w:ascii="Times New Roman" w:eastAsia="Times New Roman" w:hAnsi="Times New Roman" w:cs="Times New Roman"/>
          <w:sz w:val="48"/>
          <w:szCs w:val="48"/>
        </w:rPr>
        <w:t>and</w:t>
      </w:r>
      <w:r>
        <w:rPr>
          <w:rFonts w:ascii="Times New Roman" w:eastAsia="Times New Roman" w:hAnsi="Times New Roman" w:cs="Times New Roman"/>
          <w:sz w:val="48"/>
          <w:szCs w:val="48"/>
        </w:rPr>
        <w:t xml:space="preserve"> Characterization </w:t>
      </w:r>
      <w:r w:rsidR="00696AD5">
        <w:rPr>
          <w:rFonts w:ascii="Times New Roman" w:eastAsia="Times New Roman" w:hAnsi="Times New Roman" w:cs="Times New Roman"/>
          <w:sz w:val="48"/>
          <w:szCs w:val="48"/>
        </w:rPr>
        <w:t>of</w:t>
      </w:r>
      <w:r>
        <w:rPr>
          <w:rFonts w:ascii="Times New Roman" w:eastAsia="Times New Roman" w:hAnsi="Times New Roman" w:cs="Times New Roman"/>
          <w:sz w:val="48"/>
          <w:szCs w:val="48"/>
        </w:rPr>
        <w:t xml:space="preserve"> An Unknown Sauna Microbe</w:t>
      </w:r>
    </w:p>
    <w:p w14:paraId="55A2827C" w14:textId="77777777" w:rsidR="00541291" w:rsidRDefault="00541291">
      <w:pPr>
        <w:spacing w:line="480" w:lineRule="auto"/>
        <w:rPr>
          <w:rFonts w:ascii="Times New Roman" w:eastAsia="Times New Roman" w:hAnsi="Times New Roman" w:cs="Times New Roman"/>
          <w:sz w:val="48"/>
          <w:szCs w:val="48"/>
        </w:rPr>
      </w:pPr>
    </w:p>
    <w:p w14:paraId="5674B9AB" w14:textId="77777777" w:rsidR="00541291" w:rsidRDefault="009A19A1">
      <w:pPr>
        <w:spacing w:line="48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Kraig Hammond</w:t>
      </w:r>
    </w:p>
    <w:p w14:paraId="5703C12B" w14:textId="77777777" w:rsidR="00541291" w:rsidRDefault="009A19A1">
      <w:pPr>
        <w:spacing w:line="48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Alexis Walker</w:t>
      </w:r>
    </w:p>
    <w:p w14:paraId="4616659D" w14:textId="77777777" w:rsidR="00541291" w:rsidRDefault="009A19A1">
      <w:pPr>
        <w:spacing w:line="48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Dr. Mary Beth Leigh</w:t>
      </w:r>
    </w:p>
    <w:p w14:paraId="64450D74" w14:textId="4FE3E9FD" w:rsidR="00541291" w:rsidRDefault="000B43B4">
      <w:pPr>
        <w:spacing w:line="48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4-16</w:t>
      </w:r>
      <w:r w:rsidR="009A19A1">
        <w:rPr>
          <w:rFonts w:ascii="Times New Roman" w:eastAsia="Times New Roman" w:hAnsi="Times New Roman" w:cs="Times New Roman"/>
          <w:sz w:val="36"/>
          <w:szCs w:val="36"/>
        </w:rPr>
        <w:t>-19</w:t>
      </w:r>
    </w:p>
    <w:p w14:paraId="411C95E6" w14:textId="77777777" w:rsidR="00541291" w:rsidRDefault="009A19A1">
      <w:pPr>
        <w:spacing w:line="480" w:lineRule="auto"/>
        <w:jc w:val="center"/>
        <w:rPr>
          <w:rFonts w:ascii="Times New Roman" w:eastAsia="Times New Roman" w:hAnsi="Times New Roman" w:cs="Times New Roman"/>
          <w:sz w:val="36"/>
          <w:szCs w:val="36"/>
        </w:rPr>
      </w:pPr>
      <w:r>
        <w:br w:type="page"/>
      </w:r>
    </w:p>
    <w:p w14:paraId="00AF7E16" w14:textId="77777777" w:rsidR="00541291" w:rsidRDefault="00541291">
      <w:pPr>
        <w:spacing w:line="480" w:lineRule="auto"/>
        <w:jc w:val="center"/>
        <w:rPr>
          <w:rFonts w:ascii="Times New Roman" w:eastAsia="Times New Roman" w:hAnsi="Times New Roman" w:cs="Times New Roman"/>
          <w:sz w:val="36"/>
          <w:szCs w:val="36"/>
        </w:rPr>
      </w:pPr>
    </w:p>
    <w:p w14:paraId="6784CA30" w14:textId="77777777" w:rsidR="00541291" w:rsidRDefault="009A19A1">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Introduction</w:t>
      </w:r>
    </w:p>
    <w:p w14:paraId="6C4D761E" w14:textId="5F59C49C" w:rsidR="00541291" w:rsidRDefault="009A19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Microorganisms are ubiquitous in our environment, homes, and our body. They have important biological functions and can be pathogenic, commensal, or mutualistic to us  </w:t>
      </w:r>
      <w:hyperlink r:id="rId7">
        <w:r>
          <w:rPr>
            <w:rFonts w:ascii="Times New Roman" w:eastAsia="Times New Roman" w:hAnsi="Times New Roman" w:cs="Times New Roman"/>
            <w:color w:val="000000"/>
            <w:sz w:val="24"/>
            <w:szCs w:val="24"/>
          </w:rPr>
          <w:t>(Chow et al. 2010)</w:t>
        </w:r>
      </w:hyperlink>
      <w:r>
        <w:rPr>
          <w:rFonts w:ascii="Times New Roman" w:eastAsia="Times New Roman" w:hAnsi="Times New Roman" w:cs="Times New Roman"/>
          <w:sz w:val="24"/>
          <w:szCs w:val="24"/>
        </w:rPr>
        <w:t xml:space="preserve">. Opportunistic pathogenic bacteria, such as </w:t>
      </w:r>
      <w:r>
        <w:rPr>
          <w:rFonts w:ascii="Times New Roman" w:eastAsia="Times New Roman" w:hAnsi="Times New Roman" w:cs="Times New Roman"/>
          <w:i/>
          <w:sz w:val="24"/>
          <w:szCs w:val="24"/>
        </w:rPr>
        <w:t xml:space="preserve">Streptococcus </w:t>
      </w:r>
      <w:r>
        <w:rPr>
          <w:rFonts w:ascii="Times New Roman" w:eastAsia="Times New Roman" w:hAnsi="Times New Roman" w:cs="Times New Roman"/>
          <w:sz w:val="24"/>
          <w:szCs w:val="24"/>
        </w:rPr>
        <w:t xml:space="preserve"> or </w:t>
      </w:r>
      <w:r>
        <w:rPr>
          <w:rFonts w:ascii="Times New Roman" w:eastAsia="Times New Roman" w:hAnsi="Times New Roman" w:cs="Times New Roman"/>
          <w:i/>
          <w:sz w:val="24"/>
          <w:szCs w:val="24"/>
        </w:rPr>
        <w:t xml:space="preserve">Staphylococcus spp., </w:t>
      </w:r>
      <w:r>
        <w:rPr>
          <w:rFonts w:ascii="Times New Roman" w:eastAsia="Times New Roman" w:hAnsi="Times New Roman" w:cs="Times New Roman"/>
          <w:sz w:val="24"/>
          <w:szCs w:val="24"/>
        </w:rPr>
        <w:t xml:space="preserve">are omnipresent in public restrooms, households, and even on our skin </w:t>
      </w:r>
      <w:hyperlink r:id="rId8">
        <w:r>
          <w:rPr>
            <w:rFonts w:ascii="Times New Roman" w:eastAsia="Times New Roman" w:hAnsi="Times New Roman" w:cs="Times New Roman"/>
            <w:color w:val="000000"/>
            <w:sz w:val="24"/>
            <w:szCs w:val="24"/>
          </w:rPr>
          <w:t>(Wertheim et al. 2005)</w:t>
        </w:r>
      </w:hyperlink>
      <w:r>
        <w:rPr>
          <w:rFonts w:ascii="Times New Roman" w:eastAsia="Times New Roman" w:hAnsi="Times New Roman" w:cs="Times New Roman"/>
          <w:sz w:val="24"/>
          <w:szCs w:val="24"/>
        </w:rPr>
        <w:t xml:space="preserve">. Although these bacteria are commonly found on and near humans, given the proper conditions, they can be deadly to humans, causing necrotizing fasciitis, septic shock, and pneumonia  </w:t>
      </w:r>
      <w:hyperlink r:id="rId9">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Bisno</w:t>
        </w:r>
        <w:proofErr w:type="spellEnd"/>
        <w:r>
          <w:rPr>
            <w:rFonts w:ascii="Times New Roman" w:eastAsia="Times New Roman" w:hAnsi="Times New Roman" w:cs="Times New Roman"/>
            <w:color w:val="000000"/>
            <w:sz w:val="24"/>
            <w:szCs w:val="24"/>
          </w:rPr>
          <w:t xml:space="preserve"> and Stevens 1996)</w:t>
        </w:r>
      </w:hyperlink>
      <w:r>
        <w:rPr>
          <w:rFonts w:ascii="Times New Roman" w:eastAsia="Times New Roman" w:hAnsi="Times New Roman" w:cs="Times New Roman"/>
          <w:sz w:val="24"/>
          <w:szCs w:val="24"/>
        </w:rPr>
        <w:t xml:space="preserve">.  Additionally, these opportunistic pathogens are increasingly gaining antibiotic resistant genes through increased antibiotic exposure  and  genetic exchange mechanisms such as horizontal gene transfer, creating a multitude of problems for physicians attempting  to treat bacterial infections </w:t>
      </w:r>
      <w:hyperlink r:id="rId10">
        <w:r>
          <w:rPr>
            <w:rFonts w:ascii="Times New Roman" w:eastAsia="Times New Roman" w:hAnsi="Times New Roman" w:cs="Times New Roman"/>
            <w:color w:val="000000"/>
            <w:sz w:val="24"/>
            <w:szCs w:val="24"/>
          </w:rPr>
          <w:t xml:space="preserve">(Wertheim et al. 2005; </w:t>
        </w:r>
        <w:proofErr w:type="spellStart"/>
        <w:r>
          <w:rPr>
            <w:rFonts w:ascii="Times New Roman" w:eastAsia="Times New Roman" w:hAnsi="Times New Roman" w:cs="Times New Roman"/>
            <w:color w:val="000000"/>
            <w:sz w:val="24"/>
            <w:szCs w:val="24"/>
          </w:rPr>
          <w:t>Tenover</w:t>
        </w:r>
        <w:proofErr w:type="spellEnd"/>
        <w:r>
          <w:rPr>
            <w:rFonts w:ascii="Times New Roman" w:eastAsia="Times New Roman" w:hAnsi="Times New Roman" w:cs="Times New Roman"/>
            <w:color w:val="000000"/>
            <w:sz w:val="24"/>
            <w:szCs w:val="24"/>
          </w:rPr>
          <w:t xml:space="preserve"> and Pearson 2004)</w:t>
        </w:r>
      </w:hyperlink>
      <w:r>
        <w:rPr>
          <w:rFonts w:ascii="Times New Roman" w:eastAsia="Times New Roman" w:hAnsi="Times New Roman" w:cs="Times New Roman"/>
          <w:sz w:val="24"/>
          <w:szCs w:val="24"/>
        </w:rPr>
        <w:t xml:space="preserve">. With the increase of antibiotic resistance, it is imperative to understand more about opportunistic </w:t>
      </w:r>
      <w:r w:rsidR="000B63A4">
        <w:rPr>
          <w:rFonts w:ascii="Times New Roman" w:eastAsia="Times New Roman" w:hAnsi="Times New Roman" w:cs="Times New Roman"/>
          <w:sz w:val="24"/>
          <w:szCs w:val="24"/>
        </w:rPr>
        <w:t>pathogens that</w:t>
      </w:r>
      <w:r>
        <w:rPr>
          <w:rFonts w:ascii="Times New Roman" w:eastAsia="Times New Roman" w:hAnsi="Times New Roman" w:cs="Times New Roman"/>
          <w:sz w:val="24"/>
          <w:szCs w:val="24"/>
        </w:rPr>
        <w:t xml:space="preserve"> we </w:t>
      </w:r>
      <w:r w:rsidR="00D54EAA">
        <w:rPr>
          <w:rFonts w:ascii="Times New Roman" w:eastAsia="Times New Roman" w:hAnsi="Times New Roman" w:cs="Times New Roman"/>
          <w:sz w:val="24"/>
          <w:szCs w:val="24"/>
        </w:rPr>
        <w:t>encounter</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on a daily basis</w:t>
      </w:r>
      <w:proofErr w:type="gramEnd"/>
      <w:r>
        <w:rPr>
          <w:rFonts w:ascii="Times New Roman" w:eastAsia="Times New Roman" w:hAnsi="Times New Roman" w:cs="Times New Roman"/>
          <w:sz w:val="24"/>
          <w:szCs w:val="24"/>
        </w:rPr>
        <w:t xml:space="preserve">. Recognizing these microbes could help decrease the spread of infection and increase sanitization efforts. </w:t>
      </w:r>
    </w:p>
    <w:p w14:paraId="72B94AAA" w14:textId="7705C900" w:rsidR="00541291" w:rsidRDefault="009A19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Public restrooms and restroom-like locations such as  saunas and locker rooms are diverse in their microbial communities and are tightly connected with the human microbiomes that they are commonly exposed to </w:t>
      </w:r>
      <w:hyperlink r:id="rId11">
        <w:r>
          <w:rPr>
            <w:rFonts w:ascii="Times New Roman" w:eastAsia="Times New Roman" w:hAnsi="Times New Roman" w:cs="Times New Roman"/>
            <w:color w:val="000000"/>
            <w:sz w:val="24"/>
            <w:szCs w:val="24"/>
          </w:rPr>
          <w:t>(Flores et al. 2011)</w:t>
        </w:r>
      </w:hyperlink>
      <w:r>
        <w:rPr>
          <w:rFonts w:ascii="Times New Roman" w:eastAsia="Times New Roman" w:hAnsi="Times New Roman" w:cs="Times New Roman"/>
          <w:sz w:val="24"/>
          <w:szCs w:val="24"/>
        </w:rPr>
        <w:t>. Some of the microbes in these locations are harmless to humans, however</w:t>
      </w:r>
      <w:r w:rsidR="00E83F2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B63A4">
        <w:rPr>
          <w:rFonts w:ascii="Times New Roman" w:eastAsia="Times New Roman" w:hAnsi="Times New Roman" w:cs="Times New Roman"/>
          <w:sz w:val="24"/>
          <w:szCs w:val="24"/>
        </w:rPr>
        <w:t>opportunistic</w:t>
      </w:r>
      <w:r>
        <w:rPr>
          <w:rFonts w:ascii="Times New Roman" w:eastAsia="Times New Roman" w:hAnsi="Times New Roman" w:cs="Times New Roman"/>
          <w:sz w:val="24"/>
          <w:szCs w:val="24"/>
        </w:rPr>
        <w:t xml:space="preserve"> pathogens can also colonize and thrive in these areas.  For instance, the bacteri</w:t>
      </w:r>
      <w:r w:rsidR="00454180">
        <w:rPr>
          <w:rFonts w:ascii="Times New Roman" w:eastAsia="Times New Roman" w:hAnsi="Times New Roman" w:cs="Times New Roman"/>
          <w:sz w:val="24"/>
          <w:szCs w:val="24"/>
        </w:rPr>
        <w:t>um</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Salmonella spp.</w:t>
      </w:r>
      <w:r w:rsidR="000B63A4">
        <w:rPr>
          <w:rFonts w:ascii="Times New Roman" w:eastAsia="Times New Roman" w:hAnsi="Times New Roman" w:cs="Times New Roman"/>
          <w:i/>
          <w:sz w:val="24"/>
          <w:szCs w:val="24"/>
        </w:rPr>
        <w:t xml:space="preserve">, </w:t>
      </w:r>
      <w:r w:rsidR="000B63A4">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quite often found in biofilms, especially in public restroom spaces. </w:t>
      </w:r>
      <w:r w:rsidR="000B63A4">
        <w:rPr>
          <w:rFonts w:ascii="Times New Roman" w:eastAsia="Times New Roman" w:hAnsi="Times New Roman" w:cs="Times New Roman"/>
          <w:sz w:val="24"/>
          <w:szCs w:val="24"/>
        </w:rPr>
        <w:t>This bacterium</w:t>
      </w:r>
      <w:r>
        <w:rPr>
          <w:rFonts w:ascii="Times New Roman" w:eastAsia="Times New Roman" w:hAnsi="Times New Roman" w:cs="Times New Roman"/>
          <w:sz w:val="24"/>
          <w:szCs w:val="24"/>
        </w:rPr>
        <w:t xml:space="preserve"> is notorious for causing GI tract problems, such as diarrhea and salmonellosis </w:t>
      </w:r>
      <w:hyperlink r:id="rId12">
        <w:r>
          <w:rPr>
            <w:rFonts w:ascii="Times New Roman" w:eastAsia="Times New Roman" w:hAnsi="Times New Roman" w:cs="Times New Roman"/>
            <w:color w:val="000000"/>
            <w:sz w:val="24"/>
            <w:szCs w:val="24"/>
          </w:rPr>
          <w:t>(Barker and Bloomfield 2000)</w:t>
        </w:r>
      </w:hyperlink>
      <w:r>
        <w:rPr>
          <w:rFonts w:ascii="Times New Roman" w:eastAsia="Times New Roman" w:hAnsi="Times New Roman" w:cs="Times New Roman"/>
          <w:sz w:val="24"/>
          <w:szCs w:val="24"/>
        </w:rPr>
        <w:t xml:space="preserve">.  Additionally, antibiotic resistant bacteria are also commonly found in public restrooms, providing an opportunity for antibiotic </w:t>
      </w:r>
      <w:r>
        <w:rPr>
          <w:rFonts w:ascii="Times New Roman" w:eastAsia="Times New Roman" w:hAnsi="Times New Roman" w:cs="Times New Roman"/>
          <w:sz w:val="24"/>
          <w:szCs w:val="24"/>
        </w:rPr>
        <w:lastRenderedPageBreak/>
        <w:t xml:space="preserve">gene exchange with commensal bacteria </w:t>
      </w:r>
      <w:hyperlink r:id="rId13">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Mkrtchyan</w:t>
        </w:r>
        <w:proofErr w:type="spellEnd"/>
        <w:r>
          <w:rPr>
            <w:rFonts w:ascii="Times New Roman" w:eastAsia="Times New Roman" w:hAnsi="Times New Roman" w:cs="Times New Roman"/>
            <w:sz w:val="24"/>
            <w:szCs w:val="24"/>
          </w:rPr>
          <w:t xml:space="preserve"> et al. 2013)</w:t>
        </w:r>
      </w:hyperlink>
      <w:hyperlink r:id="rId14">
        <w:r>
          <w:rPr>
            <w:rFonts w:ascii="Times New Roman" w:eastAsia="Times New Roman" w:hAnsi="Times New Roman" w:cs="Times New Roman"/>
            <w:color w:val="000000"/>
            <w:sz w:val="24"/>
            <w:szCs w:val="24"/>
          </w:rPr>
          <w:t>(Marshall, Ochieng, and Levy 2009)</w:t>
        </w:r>
      </w:hyperlink>
      <w:r>
        <w:rPr>
          <w:rFonts w:ascii="Times New Roman" w:eastAsia="Times New Roman" w:hAnsi="Times New Roman" w:cs="Times New Roman"/>
          <w:sz w:val="24"/>
          <w:szCs w:val="24"/>
        </w:rPr>
        <w:t xml:space="preserve">. Commensal bacteria can act as a “reservoir” of antibiotic resistant genes and ultimately increase the prevalence of those genes in opportunistic pathogens that do not exhibit them </w:t>
      </w:r>
      <w:r w:rsidR="00E83F25">
        <w:rPr>
          <w:rFonts w:ascii="Times New Roman" w:eastAsia="Times New Roman" w:hAnsi="Times New Roman" w:cs="Times New Roman"/>
          <w:sz w:val="24"/>
          <w:szCs w:val="24"/>
        </w:rPr>
        <w:t>yet</w:t>
      </w:r>
      <w:r w:rsidR="00E83F25">
        <w:t xml:space="preserve"> </w:t>
      </w:r>
      <w:hyperlink r:id="rId15">
        <w:r>
          <w:rPr>
            <w:rFonts w:ascii="Times New Roman" w:eastAsia="Times New Roman" w:hAnsi="Times New Roman" w:cs="Times New Roman"/>
            <w:sz w:val="24"/>
            <w:szCs w:val="24"/>
          </w:rPr>
          <w:t>(Marshall, Ochieng, and Levy 2009)</w:t>
        </w:r>
      </w:hyperlink>
      <w:r>
        <w:rPr>
          <w:rFonts w:ascii="Times New Roman" w:eastAsia="Times New Roman" w:hAnsi="Times New Roman" w:cs="Times New Roman"/>
          <w:sz w:val="24"/>
          <w:szCs w:val="24"/>
        </w:rPr>
        <w:t>.</w:t>
      </w:r>
    </w:p>
    <w:p w14:paraId="49726002" w14:textId="46922073" w:rsidR="00541291" w:rsidRDefault="009A19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Given the potential of opportunistic pathogens living and increasing antibiotic resistance in public restroom spaces, the overarching goal of this study was to isolate an unknown microbe from the UAF sauna and characterize its physiology, antibiotic resistance, and genome. </w:t>
      </w:r>
      <w:r w:rsidR="00E83F25">
        <w:rPr>
          <w:rFonts w:ascii="Times New Roman" w:eastAsia="Times New Roman" w:hAnsi="Times New Roman" w:cs="Times New Roman"/>
          <w:sz w:val="24"/>
          <w:szCs w:val="24"/>
        </w:rPr>
        <w:t>Since</w:t>
      </w:r>
      <w:r>
        <w:rPr>
          <w:rFonts w:ascii="Times New Roman" w:eastAsia="Times New Roman" w:hAnsi="Times New Roman" w:cs="Times New Roman"/>
          <w:sz w:val="24"/>
          <w:szCs w:val="24"/>
        </w:rPr>
        <w:t xml:space="preserve"> the UAF sauna experiences high volumes of people who are </w:t>
      </w:r>
      <w:proofErr w:type="gramStart"/>
      <w:r>
        <w:rPr>
          <w:rFonts w:ascii="Times New Roman" w:eastAsia="Times New Roman" w:hAnsi="Times New Roman" w:cs="Times New Roman"/>
          <w:sz w:val="24"/>
          <w:szCs w:val="24"/>
        </w:rPr>
        <w:t>coming into contact with</w:t>
      </w:r>
      <w:proofErr w:type="gramEnd"/>
      <w:r>
        <w:rPr>
          <w:rFonts w:ascii="Times New Roman" w:eastAsia="Times New Roman" w:hAnsi="Times New Roman" w:cs="Times New Roman"/>
          <w:sz w:val="24"/>
          <w:szCs w:val="24"/>
        </w:rPr>
        <w:t xml:space="preserve"> sauna surfaces on a consistent basis, it would be highly beneficial to establish whether some opportunistic pathogens exhibiting antibiotic resistance are lurking there.  Given the consistent contact between sauna surfaces and human skin I predicted that I would most likely culture and characterize bacteria commonly found on human skin such as </w:t>
      </w:r>
      <w:r>
        <w:rPr>
          <w:rFonts w:ascii="Times New Roman" w:eastAsia="Times New Roman" w:hAnsi="Times New Roman" w:cs="Times New Roman"/>
          <w:i/>
          <w:sz w:val="24"/>
          <w:szCs w:val="24"/>
        </w:rPr>
        <w:t xml:space="preserve">Streptococcus spp. </w:t>
      </w:r>
      <w:r>
        <w:rPr>
          <w:rFonts w:ascii="Times New Roman" w:eastAsia="Times New Roman" w:hAnsi="Times New Roman" w:cs="Times New Roman"/>
          <w:sz w:val="24"/>
          <w:szCs w:val="24"/>
        </w:rPr>
        <w:t xml:space="preserve">or </w:t>
      </w:r>
      <w:r>
        <w:rPr>
          <w:rFonts w:ascii="Times New Roman" w:eastAsia="Times New Roman" w:hAnsi="Times New Roman" w:cs="Times New Roman"/>
          <w:i/>
          <w:sz w:val="24"/>
          <w:szCs w:val="24"/>
        </w:rPr>
        <w:t xml:space="preserve">Staphylococcus spp. </w:t>
      </w:r>
      <w:r>
        <w:rPr>
          <w:rFonts w:ascii="Times New Roman" w:eastAsia="Times New Roman" w:hAnsi="Times New Roman" w:cs="Times New Roman"/>
          <w:sz w:val="24"/>
          <w:szCs w:val="24"/>
        </w:rPr>
        <w:t xml:space="preserve"> In addition, I predicted that my isolated microbe would likely exhibit relatively high numbers of antibiotic resistant genes given the sample proximity to humans. </w:t>
      </w:r>
    </w:p>
    <w:p w14:paraId="43D9F721" w14:textId="77777777" w:rsidR="00541291" w:rsidRDefault="00541291">
      <w:pPr>
        <w:spacing w:line="480" w:lineRule="auto"/>
        <w:rPr>
          <w:rFonts w:ascii="Times New Roman" w:eastAsia="Times New Roman" w:hAnsi="Times New Roman" w:cs="Times New Roman"/>
          <w:sz w:val="24"/>
          <w:szCs w:val="24"/>
        </w:rPr>
      </w:pPr>
    </w:p>
    <w:p w14:paraId="1BEA94FE" w14:textId="77777777" w:rsidR="003D762B" w:rsidRDefault="003D762B">
      <w:pPr>
        <w:spacing w:line="480" w:lineRule="auto"/>
        <w:rPr>
          <w:rFonts w:ascii="Times New Roman" w:eastAsia="Times New Roman" w:hAnsi="Times New Roman" w:cs="Times New Roman"/>
          <w:sz w:val="24"/>
          <w:szCs w:val="24"/>
        </w:rPr>
      </w:pPr>
    </w:p>
    <w:p w14:paraId="11628C3F" w14:textId="77777777" w:rsidR="003D762B" w:rsidRDefault="003D762B">
      <w:pPr>
        <w:spacing w:line="480" w:lineRule="auto"/>
        <w:rPr>
          <w:rFonts w:ascii="Times New Roman" w:eastAsia="Times New Roman" w:hAnsi="Times New Roman" w:cs="Times New Roman"/>
          <w:sz w:val="24"/>
          <w:szCs w:val="24"/>
        </w:rPr>
      </w:pPr>
    </w:p>
    <w:p w14:paraId="0CAB1AAA" w14:textId="77777777" w:rsidR="003D762B" w:rsidRDefault="003D762B">
      <w:pPr>
        <w:spacing w:line="480" w:lineRule="auto"/>
        <w:rPr>
          <w:rFonts w:ascii="Times New Roman" w:eastAsia="Times New Roman" w:hAnsi="Times New Roman" w:cs="Times New Roman"/>
          <w:sz w:val="24"/>
          <w:szCs w:val="24"/>
        </w:rPr>
      </w:pPr>
    </w:p>
    <w:p w14:paraId="1B2AB411" w14:textId="184A08BA" w:rsidR="003D762B" w:rsidRDefault="003D762B">
      <w:pPr>
        <w:spacing w:line="480" w:lineRule="auto"/>
        <w:rPr>
          <w:rFonts w:ascii="Times New Roman" w:eastAsia="Times New Roman" w:hAnsi="Times New Roman" w:cs="Times New Roman"/>
          <w:sz w:val="24"/>
          <w:szCs w:val="24"/>
        </w:rPr>
      </w:pPr>
    </w:p>
    <w:p w14:paraId="6B3D8DED" w14:textId="77777777" w:rsidR="000B63A4" w:rsidRDefault="000B63A4">
      <w:pPr>
        <w:spacing w:line="480" w:lineRule="auto"/>
        <w:rPr>
          <w:rFonts w:ascii="Times New Roman" w:eastAsia="Times New Roman" w:hAnsi="Times New Roman" w:cs="Times New Roman"/>
          <w:sz w:val="24"/>
          <w:szCs w:val="24"/>
        </w:rPr>
      </w:pPr>
    </w:p>
    <w:p w14:paraId="504AAE84" w14:textId="77777777" w:rsidR="003D762B" w:rsidRDefault="003D762B">
      <w:pPr>
        <w:spacing w:line="480" w:lineRule="auto"/>
        <w:rPr>
          <w:rFonts w:ascii="Times New Roman" w:eastAsia="Times New Roman" w:hAnsi="Times New Roman" w:cs="Times New Roman"/>
          <w:sz w:val="24"/>
          <w:szCs w:val="24"/>
        </w:rPr>
      </w:pPr>
    </w:p>
    <w:p w14:paraId="5C15DC96" w14:textId="77777777" w:rsidR="003D762B" w:rsidRDefault="003D762B">
      <w:pPr>
        <w:spacing w:line="480" w:lineRule="auto"/>
        <w:rPr>
          <w:rFonts w:ascii="Times New Roman" w:eastAsia="Times New Roman" w:hAnsi="Times New Roman" w:cs="Times New Roman"/>
          <w:sz w:val="24"/>
          <w:szCs w:val="24"/>
        </w:rPr>
      </w:pPr>
    </w:p>
    <w:p w14:paraId="4DBC5024" w14:textId="77777777" w:rsidR="003D762B" w:rsidRDefault="003D762B">
      <w:pPr>
        <w:spacing w:line="480" w:lineRule="auto"/>
        <w:rPr>
          <w:rFonts w:ascii="Times New Roman" w:eastAsia="Times New Roman" w:hAnsi="Times New Roman" w:cs="Times New Roman"/>
          <w:sz w:val="24"/>
          <w:szCs w:val="24"/>
        </w:rPr>
      </w:pPr>
    </w:p>
    <w:p w14:paraId="4C5B5343" w14:textId="77777777" w:rsidR="00541291" w:rsidRDefault="009A19A1">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Materials &amp; Methods</w:t>
      </w:r>
    </w:p>
    <w:p w14:paraId="6696178A" w14:textId="77777777" w:rsidR="00541291" w:rsidRDefault="009A19A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Inoculation and Isolation</w:t>
      </w:r>
    </w:p>
    <w:p w14:paraId="2712000C" w14:textId="77777777" w:rsidR="009A19A1" w:rsidRPr="00D54EAA" w:rsidRDefault="009A19A1" w:rsidP="009A19A1">
      <w:pPr>
        <w:keepNext/>
        <w:spacing w:line="480" w:lineRule="auto"/>
      </w:pPr>
      <w:r>
        <w:rPr>
          <w:rFonts w:ascii="Times New Roman" w:eastAsia="Times New Roman" w:hAnsi="Times New Roman" w:cs="Times New Roman"/>
          <w:noProof/>
          <w:sz w:val="28"/>
          <w:szCs w:val="28"/>
        </w:rPr>
        <mc:AlternateContent>
          <mc:Choice Requires="wpi">
            <w:drawing>
              <wp:anchor distT="0" distB="0" distL="114300" distR="114300" simplePos="0" relativeHeight="251660288" behindDoc="0" locked="0" layoutInCell="1" allowOverlap="1" wp14:anchorId="0472865F" wp14:editId="38998C28">
                <wp:simplePos x="0" y="0"/>
                <wp:positionH relativeFrom="column">
                  <wp:posOffset>1081320</wp:posOffset>
                </wp:positionH>
                <wp:positionV relativeFrom="paragraph">
                  <wp:posOffset>1165080</wp:posOffset>
                </wp:positionV>
                <wp:extent cx="132120" cy="116280"/>
                <wp:effectExtent l="38100" t="38100" r="39370" b="36195"/>
                <wp:wrapNone/>
                <wp:docPr id="13" name="Ink 13"/>
                <wp:cNvGraphicFramePr/>
                <a:graphic xmlns:a="http://schemas.openxmlformats.org/drawingml/2006/main">
                  <a:graphicData uri="http://schemas.microsoft.com/office/word/2010/wordprocessingInk">
                    <w14:contentPart bwMode="auto" r:id="rId16">
                      <w14:nvContentPartPr>
                        <w14:cNvContentPartPr/>
                      </w14:nvContentPartPr>
                      <w14:xfrm>
                        <a:off x="0" y="0"/>
                        <a:ext cx="132120" cy="116280"/>
                      </w14:xfrm>
                    </w14:contentPart>
                  </a:graphicData>
                </a:graphic>
              </wp:anchor>
            </w:drawing>
          </mc:Choice>
          <mc:Fallback>
            <w:pict>
              <v:shapetype w14:anchorId="531C941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84.8pt;margin-top:91.4pt;width:11.1pt;height:9.8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">
                <v:imagedata r:id="rId17" o:title=""/>
              </v:shape>
            </w:pict>
          </mc:Fallback>
        </mc:AlternateContent>
      </w:r>
      <w:r>
        <w:rPr>
          <w:rFonts w:ascii="Times New Roman" w:eastAsia="Times New Roman" w:hAnsi="Times New Roman" w:cs="Times New Roman"/>
          <w:noProof/>
          <w:sz w:val="28"/>
          <w:szCs w:val="28"/>
        </w:rPr>
        <mc:AlternateContent>
          <mc:Choice Requires="aink">
            <w:drawing>
              <wp:anchor distT="0" distB="0" distL="114300" distR="114300" simplePos="0" relativeHeight="251659264" behindDoc="0" locked="0" layoutInCell="1" allowOverlap="1" wp14:anchorId="75A2A35C" wp14:editId="7B61EF8A">
                <wp:simplePos x="0" y="0"/>
                <wp:positionH relativeFrom="column">
                  <wp:posOffset>1539240</wp:posOffset>
                </wp:positionH>
                <wp:positionV relativeFrom="paragraph">
                  <wp:posOffset>-251880</wp:posOffset>
                </wp:positionV>
                <wp:extent cx="360" cy="360"/>
                <wp:effectExtent l="38100" t="38100" r="38100" b="38100"/>
                <wp:wrapNone/>
                <wp:docPr id="7" name="Ink 7"/>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drawing>
              <wp:anchor distT="0" distB="0" distL="114300" distR="114300" simplePos="0" relativeHeight="251659264" behindDoc="0" locked="0" layoutInCell="1" allowOverlap="1" wp14:anchorId="75A2A35C" wp14:editId="7B61EF8A">
                <wp:simplePos x="0" y="0"/>
                <wp:positionH relativeFrom="column">
                  <wp:posOffset>1539240</wp:posOffset>
                </wp:positionH>
                <wp:positionV relativeFrom="paragraph">
                  <wp:posOffset>-251880</wp:posOffset>
                </wp:positionV>
                <wp:extent cx="360" cy="360"/>
                <wp:effectExtent l="38100" t="38100" r="38100" b="38100"/>
                <wp:wrapNone/>
                <wp:docPr id="7" name="Ink 7"/>
                <wp:cNvGraphicFramePr/>
                <a:graphic xmlns:a="http://schemas.openxmlformats.org/drawingml/2006/main">
                  <a:graphicData uri="http://schemas.openxmlformats.org/drawingml/2006/picture">
                    <pic:pic xmlns:pic="http://schemas.openxmlformats.org/drawingml/2006/picture">
                      <pic:nvPicPr>
                        <pic:cNvPr id="7" name="Ink 7"/>
                        <pic:cNvPicPr/>
                      </pic:nvPicPr>
                      <pic:blipFill>
                        <a:blip r:embed="rId19"/>
                        <a:stretch>
                          <a:fillRect/>
                        </a:stretch>
                      </pic:blipFill>
                      <pic:spPr>
                        <a:xfrm>
                          <a:off x="0" y="0"/>
                          <a:ext cx="9000" cy="9000"/>
                        </a:xfrm>
                        <a:prstGeom prst="rect">
                          <a:avLst/>
                        </a:prstGeom>
                      </pic:spPr>
                    </pic:pic>
                  </a:graphicData>
                </a:graphic>
              </wp:anchor>
            </w:drawing>
          </mc:Fallback>
        </mc:AlternateContent>
      </w:r>
      <w:r w:rsidRPr="00D54EAA">
        <w:rPr>
          <w:rFonts w:ascii="Times New Roman" w:eastAsia="Times New Roman" w:hAnsi="Times New Roman" w:cs="Times New Roman"/>
          <w:noProof/>
          <w:sz w:val="28"/>
          <w:szCs w:val="28"/>
        </w:rPr>
        <w:drawing>
          <wp:inline distT="114300" distB="114300" distL="114300" distR="114300" wp14:anchorId="772F695B" wp14:editId="70E9BB5F">
            <wp:extent cx="1985963" cy="1749175"/>
            <wp:effectExtent l="0" t="0" r="0" b="0"/>
            <wp:docPr id="5" name="image1.jpg" descr="Figure 1) Initial TSA plate inoculation "/>
            <wp:cNvGraphicFramePr/>
            <a:graphic xmlns:a="http://schemas.openxmlformats.org/drawingml/2006/main">
              <a:graphicData uri="http://schemas.openxmlformats.org/drawingml/2006/picture">
                <pic:pic xmlns:pic="http://schemas.openxmlformats.org/drawingml/2006/picture">
                  <pic:nvPicPr>
                    <pic:cNvPr id="0" name="image1.jpg" descr="Figure 1) Initial TSA plate inoculation "/>
                    <pic:cNvPicPr preferRelativeResize="0"/>
                  </pic:nvPicPr>
                  <pic:blipFill>
                    <a:blip r:embed="rId20"/>
                    <a:srcRect t="34105" r="1176" b="24350"/>
                    <a:stretch>
                      <a:fillRect/>
                    </a:stretch>
                  </pic:blipFill>
                  <pic:spPr>
                    <a:xfrm>
                      <a:off x="0" y="0"/>
                      <a:ext cx="1985963" cy="1749175"/>
                    </a:xfrm>
                    <a:prstGeom prst="rect">
                      <a:avLst/>
                    </a:prstGeom>
                    <a:ln/>
                  </pic:spPr>
                </pic:pic>
              </a:graphicData>
            </a:graphic>
          </wp:inline>
        </w:drawing>
      </w:r>
    </w:p>
    <w:p w14:paraId="789889F3" w14:textId="1E5864D2" w:rsidR="00295D8D" w:rsidRPr="00A10775" w:rsidRDefault="009A19A1" w:rsidP="00CE0AE7">
      <w:pPr>
        <w:pStyle w:val="Caption"/>
        <w:spacing w:line="276" w:lineRule="auto"/>
        <w:rPr>
          <w:rFonts w:ascii="Times New Roman" w:eastAsia="Times New Roman" w:hAnsi="Times New Roman" w:cs="Times New Roman"/>
          <w:b/>
          <w:color w:val="auto"/>
          <w:sz w:val="28"/>
          <w:szCs w:val="24"/>
        </w:rPr>
      </w:pPr>
      <w:r w:rsidRPr="00A10775">
        <w:rPr>
          <w:rFonts w:ascii="Times New Roman" w:hAnsi="Times New Roman" w:cs="Times New Roman"/>
          <w:b/>
          <w:color w:val="auto"/>
          <w:sz w:val="20"/>
        </w:rPr>
        <w:t xml:space="preserve">Figure </w:t>
      </w:r>
      <w:r w:rsidRPr="00A10775">
        <w:rPr>
          <w:rFonts w:ascii="Times New Roman" w:hAnsi="Times New Roman" w:cs="Times New Roman"/>
          <w:b/>
          <w:color w:val="auto"/>
          <w:sz w:val="20"/>
        </w:rPr>
        <w:fldChar w:fldCharType="begin"/>
      </w:r>
      <w:r w:rsidRPr="00A10775">
        <w:rPr>
          <w:rFonts w:ascii="Times New Roman" w:hAnsi="Times New Roman" w:cs="Times New Roman"/>
          <w:b/>
          <w:color w:val="auto"/>
          <w:sz w:val="20"/>
        </w:rPr>
        <w:instrText xml:space="preserve"> SEQ Figure \* ARABIC </w:instrText>
      </w:r>
      <w:r w:rsidRPr="00A10775">
        <w:rPr>
          <w:rFonts w:ascii="Times New Roman" w:hAnsi="Times New Roman" w:cs="Times New Roman"/>
          <w:b/>
          <w:color w:val="auto"/>
          <w:sz w:val="20"/>
        </w:rPr>
        <w:fldChar w:fldCharType="separate"/>
      </w:r>
      <w:r w:rsidRPr="00A10775">
        <w:rPr>
          <w:rFonts w:ascii="Times New Roman" w:hAnsi="Times New Roman" w:cs="Times New Roman"/>
          <w:b/>
          <w:noProof/>
          <w:color w:val="auto"/>
          <w:sz w:val="20"/>
        </w:rPr>
        <w:t>1</w:t>
      </w:r>
      <w:r w:rsidRPr="00A10775">
        <w:rPr>
          <w:rFonts w:ascii="Times New Roman" w:hAnsi="Times New Roman" w:cs="Times New Roman"/>
          <w:b/>
          <w:color w:val="auto"/>
          <w:sz w:val="20"/>
        </w:rPr>
        <w:fldChar w:fldCharType="end"/>
      </w:r>
      <w:r w:rsidRPr="00A10775">
        <w:rPr>
          <w:rFonts w:ascii="Times New Roman" w:hAnsi="Times New Roman" w:cs="Times New Roman"/>
          <w:color w:val="auto"/>
          <w:sz w:val="20"/>
        </w:rPr>
        <w:t>.</w:t>
      </w:r>
      <w:r w:rsidR="00D54EAA" w:rsidRPr="00A10775">
        <w:rPr>
          <w:rFonts w:ascii="Times New Roman" w:hAnsi="Times New Roman" w:cs="Times New Roman"/>
          <w:color w:val="auto"/>
          <w:sz w:val="20"/>
        </w:rPr>
        <w:t>)</w:t>
      </w:r>
      <w:r w:rsidR="00D54EAA" w:rsidRPr="00A10775">
        <w:rPr>
          <w:rFonts w:ascii="Times New Roman" w:hAnsi="Times New Roman" w:cs="Times New Roman"/>
          <w:i w:val="0"/>
          <w:color w:val="auto"/>
          <w:sz w:val="20"/>
        </w:rPr>
        <w:t xml:space="preserve"> </w:t>
      </w:r>
      <w:r w:rsidRPr="00A10775">
        <w:rPr>
          <w:rFonts w:ascii="Times New Roman" w:hAnsi="Times New Roman" w:cs="Times New Roman"/>
          <w:color w:val="auto"/>
          <w:sz w:val="20"/>
        </w:rPr>
        <w:t xml:space="preserve">Initial TSA plate inoculation. Inoculation of swabbed sauna bench yielded a mosaic of different bacterial colonies. The arrow is pointing to targeted isolate colony which is orange in color. </w:t>
      </w:r>
    </w:p>
    <w:p w14:paraId="0EF114F5" w14:textId="308AB5AD" w:rsidR="00541291" w:rsidRDefault="009A19A1">
      <w:pPr>
        <w:spacing w:line="480" w:lineRule="auto"/>
        <w:rPr>
          <w:rFonts w:ascii="Times New Roman" w:eastAsia="Times New Roman" w:hAnsi="Times New Roman" w:cs="Times New Roman"/>
          <w:sz w:val="24"/>
          <w:szCs w:val="24"/>
        </w:rPr>
      </w:pPr>
      <w:commentRangeStart w:id="0"/>
      <w:r>
        <w:commentReference w:id="1"/>
      </w:r>
      <w:commentRangeEnd w:id="0"/>
      <w:r>
        <w:commentReference w:id="0"/>
      </w:r>
      <w:r>
        <w:rPr>
          <w:rFonts w:ascii="Times New Roman" w:eastAsia="Times New Roman" w:hAnsi="Times New Roman" w:cs="Times New Roman"/>
          <w:sz w:val="24"/>
          <w:szCs w:val="24"/>
        </w:rPr>
        <w:tab/>
        <w:t xml:space="preserve">Before isolation of an unknown microbe from UAF’s sauna, I obtained gloves, a sterile swab, a Tryptic Soy </w:t>
      </w:r>
      <w:proofErr w:type="gramStart"/>
      <w:r>
        <w:rPr>
          <w:rFonts w:ascii="Times New Roman" w:eastAsia="Times New Roman" w:hAnsi="Times New Roman" w:cs="Times New Roman"/>
          <w:sz w:val="24"/>
          <w:szCs w:val="24"/>
        </w:rPr>
        <w:t>Agar  (</w:t>
      </w:r>
      <w:proofErr w:type="gramEnd"/>
      <w:r>
        <w:rPr>
          <w:rFonts w:ascii="Times New Roman" w:eastAsia="Times New Roman" w:hAnsi="Times New Roman" w:cs="Times New Roman"/>
          <w:sz w:val="24"/>
          <w:szCs w:val="24"/>
        </w:rPr>
        <w:t xml:space="preserve">TSA) plate, and an </w:t>
      </w:r>
      <w:proofErr w:type="spellStart"/>
      <w:r>
        <w:rPr>
          <w:rFonts w:ascii="Times New Roman" w:eastAsia="Times New Roman" w:hAnsi="Times New Roman" w:cs="Times New Roman"/>
          <w:sz w:val="24"/>
          <w:szCs w:val="24"/>
        </w:rPr>
        <w:t>eppie</w:t>
      </w:r>
      <w:proofErr w:type="spellEnd"/>
      <w:r>
        <w:rPr>
          <w:rFonts w:ascii="Times New Roman" w:eastAsia="Times New Roman" w:hAnsi="Times New Roman" w:cs="Times New Roman"/>
          <w:sz w:val="24"/>
          <w:szCs w:val="24"/>
        </w:rPr>
        <w:t xml:space="preserve"> tube of sterile water. After moistening the sterile swab with sterile </w:t>
      </w:r>
      <w:proofErr w:type="gramStart"/>
      <w:r>
        <w:rPr>
          <w:rFonts w:ascii="Times New Roman" w:eastAsia="Times New Roman" w:hAnsi="Times New Roman" w:cs="Times New Roman"/>
          <w:sz w:val="24"/>
          <w:szCs w:val="24"/>
        </w:rPr>
        <w:t>water</w:t>
      </w:r>
      <w:proofErr w:type="gramEnd"/>
      <w:r>
        <w:rPr>
          <w:rFonts w:ascii="Times New Roman" w:eastAsia="Times New Roman" w:hAnsi="Times New Roman" w:cs="Times New Roman"/>
          <w:sz w:val="24"/>
          <w:szCs w:val="24"/>
        </w:rPr>
        <w:t xml:space="preserve"> I swabbed the bench of the sauna. I </w:t>
      </w:r>
      <w:r w:rsidR="000B63A4">
        <w:rPr>
          <w:rFonts w:ascii="Times New Roman" w:eastAsia="Times New Roman" w:hAnsi="Times New Roman" w:cs="Times New Roman"/>
          <w:sz w:val="24"/>
          <w:szCs w:val="24"/>
        </w:rPr>
        <w:t>inoculated</w:t>
      </w:r>
      <w:r>
        <w:rPr>
          <w:rFonts w:ascii="Times New Roman" w:eastAsia="Times New Roman" w:hAnsi="Times New Roman" w:cs="Times New Roman"/>
          <w:sz w:val="24"/>
          <w:szCs w:val="24"/>
        </w:rPr>
        <w:t xml:space="preserve"> my TSA plate </w:t>
      </w:r>
      <w:proofErr w:type="gramStart"/>
      <w:r>
        <w:rPr>
          <w:rFonts w:ascii="Times New Roman" w:eastAsia="Times New Roman" w:hAnsi="Times New Roman" w:cs="Times New Roman"/>
          <w:sz w:val="24"/>
          <w:szCs w:val="24"/>
        </w:rPr>
        <w:t>with  my</w:t>
      </w:r>
      <w:proofErr w:type="gramEnd"/>
      <w:r>
        <w:rPr>
          <w:rFonts w:ascii="Times New Roman" w:eastAsia="Times New Roman" w:hAnsi="Times New Roman" w:cs="Times New Roman"/>
          <w:sz w:val="24"/>
          <w:szCs w:val="24"/>
        </w:rPr>
        <w:t xml:space="preserve"> swab using a zig zag technique to fully cover the plate and increase the possibility of growth. After inoculation, I set the TSA plate in a dark and warm (25℃) location and waited a week to allow growth. </w:t>
      </w:r>
    </w:p>
    <w:p w14:paraId="51BDC136" w14:textId="403A6D65" w:rsidR="00541291" w:rsidRDefault="009A19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When </w:t>
      </w:r>
      <w:proofErr w:type="gramStart"/>
      <w:r>
        <w:rPr>
          <w:rFonts w:ascii="Times New Roman" w:eastAsia="Times New Roman" w:hAnsi="Times New Roman" w:cs="Times New Roman"/>
          <w:sz w:val="24"/>
          <w:szCs w:val="24"/>
        </w:rPr>
        <w:t>sufficient</w:t>
      </w:r>
      <w:proofErr w:type="gramEnd"/>
      <w:r>
        <w:rPr>
          <w:rFonts w:ascii="Times New Roman" w:eastAsia="Times New Roman" w:hAnsi="Times New Roman" w:cs="Times New Roman"/>
          <w:sz w:val="24"/>
          <w:szCs w:val="24"/>
        </w:rPr>
        <w:t xml:space="preserve"> growth was observable on the TSA plate, which had a mosaic of microbial </w:t>
      </w:r>
      <w:r w:rsidR="003D762B">
        <w:rPr>
          <w:rFonts w:ascii="Times New Roman" w:eastAsia="Times New Roman" w:hAnsi="Times New Roman" w:cs="Times New Roman"/>
          <w:sz w:val="24"/>
          <w:szCs w:val="24"/>
        </w:rPr>
        <w:t>colonies, I</w:t>
      </w:r>
      <w:r>
        <w:rPr>
          <w:rFonts w:ascii="Times New Roman" w:eastAsia="Times New Roman" w:hAnsi="Times New Roman" w:cs="Times New Roman"/>
          <w:sz w:val="24"/>
          <w:szCs w:val="24"/>
        </w:rPr>
        <w:t xml:space="preserve"> chose to isolate </w:t>
      </w:r>
      <w:r w:rsidR="003D762B">
        <w:rPr>
          <w:rFonts w:ascii="Times New Roman" w:eastAsia="Times New Roman" w:hAnsi="Times New Roman" w:cs="Times New Roman"/>
          <w:sz w:val="24"/>
          <w:szCs w:val="24"/>
        </w:rPr>
        <w:t>a small</w:t>
      </w:r>
      <w:r>
        <w:rPr>
          <w:rFonts w:ascii="Times New Roman" w:eastAsia="Times New Roman" w:hAnsi="Times New Roman" w:cs="Times New Roman"/>
          <w:sz w:val="24"/>
          <w:szCs w:val="24"/>
        </w:rPr>
        <w:t xml:space="preserve">, light orange colored colony (Figure 1). I transferred this colony onto a new TSA plate using a heat sterilized metal loop and the </w:t>
      </w:r>
      <w:r w:rsidR="003D762B">
        <w:rPr>
          <w:rFonts w:ascii="Times New Roman" w:eastAsia="Times New Roman" w:hAnsi="Times New Roman" w:cs="Times New Roman"/>
          <w:sz w:val="24"/>
          <w:szCs w:val="24"/>
        </w:rPr>
        <w:t>quadrant streak</w:t>
      </w:r>
      <w:r>
        <w:rPr>
          <w:rFonts w:ascii="Times New Roman" w:eastAsia="Times New Roman" w:hAnsi="Times New Roman" w:cs="Times New Roman"/>
          <w:sz w:val="24"/>
          <w:szCs w:val="24"/>
        </w:rPr>
        <w:t xml:space="preserve"> method in order to isolate a pure </w:t>
      </w:r>
      <w:r w:rsidR="000B63A4">
        <w:rPr>
          <w:rFonts w:ascii="Times New Roman" w:eastAsia="Times New Roman" w:hAnsi="Times New Roman" w:cs="Times New Roman"/>
          <w:sz w:val="24"/>
          <w:szCs w:val="24"/>
        </w:rPr>
        <w:t>colony as</w:t>
      </w:r>
      <w:r>
        <w:rPr>
          <w:rFonts w:ascii="Times New Roman" w:eastAsia="Times New Roman" w:hAnsi="Times New Roman" w:cs="Times New Roman"/>
          <w:sz w:val="24"/>
          <w:szCs w:val="24"/>
        </w:rPr>
        <w:t xml:space="preserve"> indicated in Lab 2B Handout. To encourage growth at a faster </w:t>
      </w:r>
      <w:r w:rsidR="003D762B">
        <w:rPr>
          <w:rFonts w:ascii="Times New Roman" w:eastAsia="Times New Roman" w:hAnsi="Times New Roman" w:cs="Times New Roman"/>
          <w:sz w:val="24"/>
          <w:szCs w:val="24"/>
        </w:rPr>
        <w:t>rate,</w:t>
      </w:r>
      <w:r>
        <w:rPr>
          <w:rFonts w:ascii="Times New Roman" w:eastAsia="Times New Roman" w:hAnsi="Times New Roman" w:cs="Times New Roman"/>
          <w:sz w:val="24"/>
          <w:szCs w:val="24"/>
        </w:rPr>
        <w:t xml:space="preserve"> I placed the plate in a 37℃ incubator, and waited a few days until </w:t>
      </w:r>
      <w:proofErr w:type="gramStart"/>
      <w:r>
        <w:rPr>
          <w:rFonts w:ascii="Times New Roman" w:eastAsia="Times New Roman" w:hAnsi="Times New Roman" w:cs="Times New Roman"/>
          <w:sz w:val="24"/>
          <w:szCs w:val="24"/>
        </w:rPr>
        <w:t>sufficient</w:t>
      </w:r>
      <w:proofErr w:type="gramEnd"/>
      <w:r>
        <w:rPr>
          <w:rFonts w:ascii="Times New Roman" w:eastAsia="Times New Roman" w:hAnsi="Times New Roman" w:cs="Times New Roman"/>
          <w:sz w:val="24"/>
          <w:szCs w:val="24"/>
        </w:rPr>
        <w:t xml:space="preserve"> growth was </w:t>
      </w:r>
      <w:r w:rsidR="00E83F25">
        <w:rPr>
          <w:rFonts w:ascii="Times New Roman" w:eastAsia="Times New Roman" w:hAnsi="Times New Roman" w:cs="Times New Roman"/>
          <w:sz w:val="24"/>
          <w:szCs w:val="24"/>
        </w:rPr>
        <w:t>noticed</w:t>
      </w:r>
      <w:r>
        <w:rPr>
          <w:rFonts w:ascii="Times New Roman" w:eastAsia="Times New Roman" w:hAnsi="Times New Roman" w:cs="Times New Roman"/>
          <w:sz w:val="24"/>
          <w:szCs w:val="24"/>
        </w:rPr>
        <w:t xml:space="preserve">.  I repeated the quadrant streak method three additional times to ensure pure isolation of the targeted microbe. </w:t>
      </w:r>
    </w:p>
    <w:p w14:paraId="77AA1605" w14:textId="77777777" w:rsidR="003D762B" w:rsidRDefault="003D762B">
      <w:pPr>
        <w:spacing w:line="480" w:lineRule="auto"/>
        <w:rPr>
          <w:rFonts w:ascii="Times New Roman" w:eastAsia="Times New Roman" w:hAnsi="Times New Roman" w:cs="Times New Roman"/>
          <w:sz w:val="24"/>
          <w:szCs w:val="24"/>
        </w:rPr>
      </w:pPr>
    </w:p>
    <w:p w14:paraId="531BC31D" w14:textId="77777777" w:rsidR="003D762B" w:rsidRDefault="003D762B">
      <w:pPr>
        <w:spacing w:line="480" w:lineRule="auto"/>
        <w:rPr>
          <w:rFonts w:ascii="Times New Roman" w:eastAsia="Times New Roman" w:hAnsi="Times New Roman" w:cs="Times New Roman"/>
          <w:sz w:val="24"/>
          <w:szCs w:val="24"/>
        </w:rPr>
      </w:pPr>
    </w:p>
    <w:p w14:paraId="6B190EC4" w14:textId="77777777" w:rsidR="00541291" w:rsidRDefault="009A19A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Staining and Morphology Testing</w:t>
      </w:r>
    </w:p>
    <w:p w14:paraId="3B58703C" w14:textId="7B12AECD" w:rsidR="00541291" w:rsidRDefault="009A19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morphology of the unknown microbe was studied using a Gram stain technique as indicated by the Lab 4 Handout. The purpose of the stain was to </w:t>
      </w:r>
      <w:r w:rsidR="000B63A4">
        <w:rPr>
          <w:rFonts w:ascii="Times New Roman" w:eastAsia="Times New Roman" w:hAnsi="Times New Roman" w:cs="Times New Roman"/>
          <w:sz w:val="24"/>
          <w:szCs w:val="24"/>
        </w:rPr>
        <w:t>assess whether</w:t>
      </w:r>
      <w:r>
        <w:rPr>
          <w:rFonts w:ascii="Times New Roman" w:eastAsia="Times New Roman" w:hAnsi="Times New Roman" w:cs="Times New Roman"/>
          <w:sz w:val="24"/>
          <w:szCs w:val="24"/>
        </w:rPr>
        <w:t xml:space="preserve"> the isolate was Gram-positive or Gram-negative and to characterize cell size, shape, and clustering </w:t>
      </w:r>
      <w:r w:rsidR="00B305C3">
        <w:rPr>
          <w:rFonts w:ascii="Times New Roman" w:eastAsia="Times New Roman" w:hAnsi="Times New Roman" w:cs="Times New Roman"/>
          <w:sz w:val="24"/>
          <w:szCs w:val="24"/>
        </w:rPr>
        <w:t>tendencies under</w:t>
      </w:r>
      <w:r>
        <w:rPr>
          <w:rFonts w:ascii="Times New Roman" w:eastAsia="Times New Roman" w:hAnsi="Times New Roman" w:cs="Times New Roman"/>
          <w:sz w:val="24"/>
          <w:szCs w:val="24"/>
        </w:rPr>
        <w:t xml:space="preserve"> a compound microscope. </w:t>
      </w:r>
    </w:p>
    <w:p w14:paraId="4AD69187" w14:textId="77777777" w:rsidR="00541291" w:rsidRDefault="009A19A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Genomic DNA Extraction</w:t>
      </w:r>
    </w:p>
    <w:p w14:paraId="2499B8D1" w14:textId="2D232730" w:rsidR="00541291" w:rsidRDefault="009A19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Prior to DNA extraction, the bacteria isolate was grown in a liquid Tryptic Soy Broth (TSB) for a week. After </w:t>
      </w:r>
      <w:r w:rsidR="00B305C3">
        <w:rPr>
          <w:rFonts w:ascii="Times New Roman" w:eastAsia="Times New Roman" w:hAnsi="Times New Roman" w:cs="Times New Roman"/>
          <w:sz w:val="24"/>
          <w:szCs w:val="24"/>
        </w:rPr>
        <w:t>optimal</w:t>
      </w:r>
      <w:r>
        <w:rPr>
          <w:rFonts w:ascii="Times New Roman" w:eastAsia="Times New Roman" w:hAnsi="Times New Roman" w:cs="Times New Roman"/>
          <w:sz w:val="24"/>
          <w:szCs w:val="24"/>
        </w:rPr>
        <w:t xml:space="preserve"> growth, the bacterial DNA was extracted from the culture using the Qiagen </w:t>
      </w:r>
      <w:proofErr w:type="spellStart"/>
      <w:r>
        <w:rPr>
          <w:rFonts w:ascii="Times New Roman" w:eastAsia="Times New Roman" w:hAnsi="Times New Roman" w:cs="Times New Roman"/>
          <w:sz w:val="24"/>
          <w:szCs w:val="24"/>
        </w:rPr>
        <w:t>PowerSoil</w:t>
      </w:r>
      <w:proofErr w:type="spellEnd"/>
      <w:r>
        <w:rPr>
          <w:rFonts w:ascii="Times New Roman" w:eastAsia="Times New Roman" w:hAnsi="Times New Roman" w:cs="Times New Roman"/>
          <w:sz w:val="24"/>
          <w:szCs w:val="24"/>
        </w:rPr>
        <w:t xml:space="preserve"> DNA extraction kit following the procedure provided by Lab 5 Handout. Specifically, this procedure used a </w:t>
      </w:r>
      <w:proofErr w:type="spellStart"/>
      <w:r>
        <w:rPr>
          <w:rFonts w:ascii="Times New Roman" w:eastAsia="Times New Roman" w:hAnsi="Times New Roman" w:cs="Times New Roman"/>
          <w:sz w:val="24"/>
          <w:szCs w:val="24"/>
        </w:rPr>
        <w:t>PowerBead</w:t>
      </w:r>
      <w:proofErr w:type="spellEnd"/>
      <w:r>
        <w:rPr>
          <w:rFonts w:ascii="Times New Roman" w:eastAsia="Times New Roman" w:hAnsi="Times New Roman" w:cs="Times New Roman"/>
          <w:sz w:val="24"/>
          <w:szCs w:val="24"/>
        </w:rPr>
        <w:t xml:space="preserve"> tube to allow for mechanical lysis of the bacterial cells and sodium dodecyl sulfate to release the DNA. This protocol also ensures DNA purification by removing inhibitors and proteins. When the DNA was successfully extracted, a sample was sent to the UAF </w:t>
      </w:r>
      <w:r w:rsidR="003D762B">
        <w:rPr>
          <w:rFonts w:ascii="Times New Roman" w:eastAsia="Times New Roman" w:hAnsi="Times New Roman" w:cs="Times New Roman"/>
          <w:sz w:val="24"/>
          <w:szCs w:val="24"/>
        </w:rPr>
        <w:t>Genomic Core</w:t>
      </w:r>
      <w:r>
        <w:rPr>
          <w:rFonts w:ascii="Times New Roman" w:eastAsia="Times New Roman" w:hAnsi="Times New Roman" w:cs="Times New Roman"/>
          <w:sz w:val="24"/>
          <w:szCs w:val="24"/>
        </w:rPr>
        <w:t xml:space="preserve"> Lab for genome sequencing using the Illumina </w:t>
      </w:r>
      <w:proofErr w:type="spellStart"/>
      <w:r>
        <w:rPr>
          <w:rFonts w:ascii="Times New Roman" w:eastAsia="Times New Roman" w:hAnsi="Times New Roman" w:cs="Times New Roman"/>
          <w:sz w:val="24"/>
          <w:szCs w:val="24"/>
        </w:rPr>
        <w:t>MiSeq</w:t>
      </w:r>
      <w:proofErr w:type="spellEnd"/>
      <w:r>
        <w:rPr>
          <w:rFonts w:ascii="Times New Roman" w:eastAsia="Times New Roman" w:hAnsi="Times New Roman" w:cs="Times New Roman"/>
          <w:sz w:val="24"/>
          <w:szCs w:val="24"/>
        </w:rPr>
        <w:t xml:space="preserve"> DNA Sequencer.</w:t>
      </w:r>
    </w:p>
    <w:p w14:paraId="3853FC6C" w14:textId="77777777" w:rsidR="00541291" w:rsidRDefault="009A19A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Bioinformatics and Genomic Analysis</w:t>
      </w:r>
    </w:p>
    <w:p w14:paraId="0907948D" w14:textId="4C30147D" w:rsidR="00541291" w:rsidRDefault="009A19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Once sequencing of the unknown microbe was complete, I assembled the genome using the PATRIC database following the protocol given in Lab 6 Handout. After assembling the isolate genome, I investigated taxonomic assignments in my genome using both the bioinformatic web sources Kaiju and PATRIC following the procedure given in Lab 7 Handout. These bioinformatic pipelines, in Kaiju and PATRIC, allowed me to identify the isolate and specific functional genes within its genome. The program Kaiju created a Krona Chart (Figure </w:t>
      </w:r>
      <w:r>
        <w:rPr>
          <w:rFonts w:ascii="Times New Roman" w:eastAsia="Times New Roman" w:hAnsi="Times New Roman" w:cs="Times New Roman"/>
          <w:sz w:val="24"/>
          <w:szCs w:val="24"/>
        </w:rPr>
        <w:lastRenderedPageBreak/>
        <w:t>2), which provided a taxonomic breakdown of the genome at different taxonomic levels, down to genus and species for my microbe.</w:t>
      </w:r>
    </w:p>
    <w:p w14:paraId="02DAAC7C" w14:textId="77777777" w:rsidR="00541291" w:rsidRDefault="009A19A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Physiological Testing</w:t>
      </w:r>
    </w:p>
    <w:p w14:paraId="1A17BA8F" w14:textId="78DD1392" w:rsidR="00541291" w:rsidRDefault="009A19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used an array of tests to investigate the physiological capabilities of my microbe.  First test conducted was a catalase test to determine if the strain has the catalase enzyme, which catalyzes the release of 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from reactive oxygen species. To carry out this test, 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was mixed with a smear of the isolate</w:t>
      </w:r>
      <w:r w:rsidR="00B305C3">
        <w:rPr>
          <w:rFonts w:ascii="Times New Roman" w:eastAsia="Times New Roman" w:hAnsi="Times New Roman" w:cs="Times New Roman"/>
          <w:sz w:val="24"/>
          <w:szCs w:val="24"/>
        </w:rPr>
        <w:t>, then observing whether the mixture would bubble or show no reaction</w:t>
      </w:r>
      <w:r>
        <w:rPr>
          <w:rFonts w:ascii="Times New Roman" w:eastAsia="Times New Roman" w:hAnsi="Times New Roman" w:cs="Times New Roman"/>
          <w:sz w:val="24"/>
          <w:szCs w:val="24"/>
        </w:rPr>
        <w:t xml:space="preserve">. The next test I conducted was the oxidase test to determine whether the isolate had the cytochrome C oxidase enzyme. This was done by applying a smear of my isolate onto an oxidase test strip and then noticing any color change on the strip. I </w:t>
      </w:r>
      <w:r w:rsidR="003D762B">
        <w:rPr>
          <w:rFonts w:ascii="Times New Roman" w:eastAsia="Times New Roman" w:hAnsi="Times New Roman" w:cs="Times New Roman"/>
          <w:sz w:val="24"/>
          <w:szCs w:val="24"/>
        </w:rPr>
        <w:t>also determined</w:t>
      </w:r>
      <w:r>
        <w:rPr>
          <w:rFonts w:ascii="Times New Roman" w:eastAsia="Times New Roman" w:hAnsi="Times New Roman" w:cs="Times New Roman"/>
          <w:sz w:val="24"/>
          <w:szCs w:val="24"/>
        </w:rPr>
        <w:t xml:space="preserve"> the oxygen class of the isolate by inoculating a tube of fluid </w:t>
      </w:r>
      <w:proofErr w:type="spellStart"/>
      <w:r>
        <w:rPr>
          <w:rFonts w:ascii="Times New Roman" w:eastAsia="Times New Roman" w:hAnsi="Times New Roman" w:cs="Times New Roman"/>
          <w:sz w:val="24"/>
          <w:szCs w:val="24"/>
        </w:rPr>
        <w:t>thioglycollate</w:t>
      </w:r>
      <w:proofErr w:type="spellEnd"/>
      <w:r>
        <w:rPr>
          <w:rFonts w:ascii="Times New Roman" w:eastAsia="Times New Roman" w:hAnsi="Times New Roman" w:cs="Times New Roman"/>
          <w:sz w:val="24"/>
          <w:szCs w:val="24"/>
        </w:rPr>
        <w:t xml:space="preserve"> with my microbe. The final physiological test conducted was the API </w:t>
      </w:r>
      <w:proofErr w:type="spellStart"/>
      <w:r>
        <w:rPr>
          <w:rFonts w:ascii="Times New Roman" w:eastAsia="Times New Roman" w:hAnsi="Times New Roman" w:cs="Times New Roman"/>
          <w:sz w:val="24"/>
          <w:szCs w:val="24"/>
        </w:rPr>
        <w:t>Coryne</w:t>
      </w:r>
      <w:proofErr w:type="spellEnd"/>
      <w:r>
        <w:rPr>
          <w:rFonts w:ascii="Times New Roman" w:eastAsia="Times New Roman" w:hAnsi="Times New Roman" w:cs="Times New Roman"/>
          <w:sz w:val="24"/>
          <w:szCs w:val="24"/>
        </w:rPr>
        <w:t xml:space="preserve"> test strip, </w:t>
      </w:r>
      <w:r w:rsidR="003D762B">
        <w:rPr>
          <w:rFonts w:ascii="Times New Roman" w:eastAsia="Times New Roman" w:hAnsi="Times New Roman" w:cs="Times New Roman"/>
          <w:sz w:val="24"/>
          <w:szCs w:val="24"/>
        </w:rPr>
        <w:t>which tests</w:t>
      </w:r>
      <w:r>
        <w:rPr>
          <w:rFonts w:ascii="Times New Roman" w:eastAsia="Times New Roman" w:hAnsi="Times New Roman" w:cs="Times New Roman"/>
          <w:sz w:val="24"/>
          <w:szCs w:val="24"/>
        </w:rPr>
        <w:t xml:space="preserve"> multiple physiological capabilities such as nitrate reduction, fermentation of different sugars, and the presence of specific reactions and enzymes. I chose </w:t>
      </w:r>
      <w:r w:rsidR="003D762B">
        <w:rPr>
          <w:rFonts w:ascii="Times New Roman" w:eastAsia="Times New Roman" w:hAnsi="Times New Roman" w:cs="Times New Roman"/>
          <w:sz w:val="24"/>
          <w:szCs w:val="24"/>
        </w:rPr>
        <w:t>the API</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Coryne</w:t>
      </w:r>
      <w:proofErr w:type="spellEnd"/>
      <w:r>
        <w:rPr>
          <w:rFonts w:ascii="Times New Roman" w:eastAsia="Times New Roman" w:hAnsi="Times New Roman" w:cs="Times New Roman"/>
          <w:sz w:val="24"/>
          <w:szCs w:val="24"/>
        </w:rPr>
        <w:t xml:space="preserve"> test strip because my microbe displayed morphological and biochemical properties that deemed that specific API test most appropriate.  The protocol for the API </w:t>
      </w:r>
      <w:proofErr w:type="spellStart"/>
      <w:r>
        <w:rPr>
          <w:rFonts w:ascii="Times New Roman" w:eastAsia="Times New Roman" w:hAnsi="Times New Roman" w:cs="Times New Roman"/>
          <w:sz w:val="24"/>
          <w:szCs w:val="24"/>
        </w:rPr>
        <w:t>Coryne</w:t>
      </w:r>
      <w:proofErr w:type="spellEnd"/>
      <w:r>
        <w:rPr>
          <w:rFonts w:ascii="Times New Roman" w:eastAsia="Times New Roman" w:hAnsi="Times New Roman" w:cs="Times New Roman"/>
          <w:sz w:val="24"/>
          <w:szCs w:val="24"/>
        </w:rPr>
        <w:t xml:space="preserve"> test </w:t>
      </w:r>
      <w:r w:rsidR="003D762B">
        <w:rPr>
          <w:rFonts w:ascii="Times New Roman" w:eastAsia="Times New Roman" w:hAnsi="Times New Roman" w:cs="Times New Roman"/>
          <w:sz w:val="24"/>
          <w:szCs w:val="24"/>
        </w:rPr>
        <w:t>and diagnostic test</w:t>
      </w:r>
      <w:r>
        <w:rPr>
          <w:rFonts w:ascii="Times New Roman" w:eastAsia="Times New Roman" w:hAnsi="Times New Roman" w:cs="Times New Roman"/>
          <w:sz w:val="24"/>
          <w:szCs w:val="24"/>
        </w:rPr>
        <w:t xml:space="preserve"> were given in the Lab 8 Handout and the supplemental API </w:t>
      </w:r>
      <w:proofErr w:type="spellStart"/>
      <w:r>
        <w:rPr>
          <w:rFonts w:ascii="Times New Roman" w:eastAsia="Times New Roman" w:hAnsi="Times New Roman" w:cs="Times New Roman"/>
          <w:sz w:val="24"/>
          <w:szCs w:val="24"/>
        </w:rPr>
        <w:t>Coryne</w:t>
      </w:r>
      <w:proofErr w:type="spellEnd"/>
      <w:r>
        <w:rPr>
          <w:rFonts w:ascii="Times New Roman" w:eastAsia="Times New Roman" w:hAnsi="Times New Roman" w:cs="Times New Roman"/>
          <w:sz w:val="24"/>
          <w:szCs w:val="24"/>
        </w:rPr>
        <w:t xml:space="preserve"> Handout. </w:t>
      </w:r>
    </w:p>
    <w:p w14:paraId="1B5CCB8F" w14:textId="77777777" w:rsidR="00541291" w:rsidRDefault="009A19A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Antibiotic Testing</w:t>
      </w:r>
    </w:p>
    <w:p w14:paraId="51F9DBA1" w14:textId="27F2DDAA" w:rsidR="00541291" w:rsidRDefault="009A19A1">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ab/>
        <w:t>To determine antibiotic susceptibility, the isolate was tested using the</w:t>
      </w:r>
      <w:r w:rsidR="0033122C">
        <w:rPr>
          <w:rFonts w:ascii="Times New Roman" w:eastAsia="Times New Roman" w:hAnsi="Times New Roman" w:cs="Times New Roman"/>
          <w:sz w:val="24"/>
          <w:szCs w:val="24"/>
        </w:rPr>
        <w:t xml:space="preserve"> disk diffusion test </w:t>
      </w:r>
      <w:r>
        <w:rPr>
          <w:rFonts w:ascii="Times New Roman" w:eastAsia="Times New Roman" w:hAnsi="Times New Roman" w:cs="Times New Roman"/>
          <w:sz w:val="24"/>
          <w:szCs w:val="24"/>
        </w:rPr>
        <w:t xml:space="preserve">protocol given in the Lab 9 Handout. Eight antibiotics were tested on two inoculated Mueller-Hinton Agar plates, with four of the eight antibiotics on each plate. These antibiotics include Vancomycin, Cefazolin, Oxacillin, Tetracycline, Penicillin, Erythromycin, </w:t>
      </w:r>
      <w:proofErr w:type="spellStart"/>
      <w:r>
        <w:rPr>
          <w:rFonts w:ascii="Times New Roman" w:eastAsia="Times New Roman" w:hAnsi="Times New Roman" w:cs="Times New Roman"/>
          <w:sz w:val="24"/>
          <w:szCs w:val="24"/>
        </w:rPr>
        <w:t>Cefoperazone</w:t>
      </w:r>
      <w:proofErr w:type="spellEnd"/>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lastRenderedPageBreak/>
        <w:t xml:space="preserve">Gentamicin. This tested </w:t>
      </w:r>
      <w:proofErr w:type="gramStart"/>
      <w:r w:rsidR="00295D8D">
        <w:rPr>
          <w:rFonts w:ascii="Times New Roman" w:eastAsia="Times New Roman" w:hAnsi="Times New Roman" w:cs="Times New Roman"/>
          <w:sz w:val="24"/>
          <w:szCs w:val="24"/>
        </w:rPr>
        <w:t>whether or not</w:t>
      </w:r>
      <w:proofErr w:type="gramEnd"/>
      <w:r w:rsidR="00295D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zone of inhibition would form, the bigger the zone, the more susceptible to the antibiotic the isolate is. </w:t>
      </w:r>
    </w:p>
    <w:p w14:paraId="2E6EC274" w14:textId="77777777" w:rsidR="003D762B" w:rsidRDefault="003D762B">
      <w:pPr>
        <w:spacing w:line="480" w:lineRule="auto"/>
        <w:rPr>
          <w:rFonts w:ascii="Times New Roman" w:eastAsia="Times New Roman" w:hAnsi="Times New Roman" w:cs="Times New Roman"/>
          <w:b/>
          <w:sz w:val="28"/>
          <w:szCs w:val="28"/>
        </w:rPr>
      </w:pPr>
    </w:p>
    <w:p w14:paraId="653F1ABE" w14:textId="40F1E289" w:rsidR="00B75211" w:rsidRDefault="009A19A1">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Results</w:t>
      </w:r>
    </w:p>
    <w:p w14:paraId="6A8D6AF0" w14:textId="77777777" w:rsidR="00541291" w:rsidRDefault="009A19A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Staining and Morphology </w:t>
      </w:r>
    </w:p>
    <w:p w14:paraId="4E4C75CB" w14:textId="6F9D9DE2" w:rsidR="00541291" w:rsidRDefault="009A19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Gram staining techniques indicated that the unknown isolate included a mix of Gram-negative and Gram-positive cells. Using microscopy techniques, isolate cells exhibited both small cocci and bacilli morphology. Genome analysis correlated with cell shape morphology however, contrasted with cell membrane Gram stain, </w:t>
      </w:r>
      <w:r w:rsidR="003D762B">
        <w:rPr>
          <w:rFonts w:ascii="Times New Roman" w:eastAsia="Times New Roman" w:hAnsi="Times New Roman" w:cs="Times New Roman"/>
          <w:sz w:val="24"/>
          <w:szCs w:val="24"/>
        </w:rPr>
        <w:t>indicating that</w:t>
      </w:r>
      <w:r>
        <w:rPr>
          <w:rFonts w:ascii="Times New Roman" w:eastAsia="Times New Roman" w:hAnsi="Times New Roman" w:cs="Times New Roman"/>
          <w:sz w:val="24"/>
          <w:szCs w:val="24"/>
        </w:rPr>
        <w:t xml:space="preserve"> the isolate was only Gram positive. This was possibly due to over ethanol rinse of the stains</w:t>
      </w:r>
      <w:r w:rsidR="003D762B">
        <w:rPr>
          <w:rFonts w:ascii="Times New Roman" w:eastAsia="Times New Roman" w:hAnsi="Times New Roman" w:cs="Times New Roman"/>
          <w:sz w:val="24"/>
          <w:szCs w:val="24"/>
        </w:rPr>
        <w:t>, causing my microbe to appear gram negative rather than gram positive</w:t>
      </w:r>
    </w:p>
    <w:p w14:paraId="0CBED1E1" w14:textId="77777777" w:rsidR="000822AE" w:rsidRDefault="000822AE">
      <w:pPr>
        <w:spacing w:line="480" w:lineRule="auto"/>
        <w:rPr>
          <w:rFonts w:ascii="Times New Roman" w:eastAsia="Times New Roman" w:hAnsi="Times New Roman" w:cs="Times New Roman"/>
          <w:b/>
          <w:sz w:val="24"/>
          <w:szCs w:val="24"/>
        </w:rPr>
      </w:pPr>
    </w:p>
    <w:p w14:paraId="1DE6D5A4" w14:textId="77777777" w:rsidR="00541291" w:rsidRDefault="009A19A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Genome Analysis and Bioinformatics</w:t>
      </w:r>
    </w:p>
    <w:p w14:paraId="3B9EB0D2" w14:textId="77777777" w:rsidR="00541291" w:rsidRDefault="009A19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51C61A54" wp14:editId="37ECFB3B">
            <wp:extent cx="3319463" cy="3224866"/>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4"/>
                    <a:srcRect/>
                    <a:stretch>
                      <a:fillRect/>
                    </a:stretch>
                  </pic:blipFill>
                  <pic:spPr>
                    <a:xfrm>
                      <a:off x="0" y="0"/>
                      <a:ext cx="3319463" cy="3224866"/>
                    </a:xfrm>
                    <a:prstGeom prst="rect">
                      <a:avLst/>
                    </a:prstGeom>
                    <a:ln/>
                  </pic:spPr>
                </pic:pic>
              </a:graphicData>
            </a:graphic>
          </wp:inline>
        </w:drawing>
      </w:r>
    </w:p>
    <w:p w14:paraId="51F243A0" w14:textId="1D6DBF7A" w:rsidR="00541291" w:rsidRPr="00D54EAA" w:rsidRDefault="009A19A1">
      <w:pPr>
        <w:spacing w:line="480" w:lineRule="auto"/>
        <w:rPr>
          <w:rFonts w:ascii="Times New Roman" w:eastAsia="Times New Roman" w:hAnsi="Times New Roman" w:cs="Times New Roman"/>
          <w:i/>
          <w:sz w:val="20"/>
        </w:rPr>
      </w:pPr>
      <w:r w:rsidRPr="00D54EAA">
        <w:rPr>
          <w:rFonts w:ascii="Times New Roman" w:eastAsia="Times New Roman" w:hAnsi="Times New Roman" w:cs="Times New Roman"/>
          <w:b/>
          <w:i/>
          <w:sz w:val="20"/>
        </w:rPr>
        <w:t>Figure 2</w:t>
      </w:r>
      <w:r w:rsidR="000822AE" w:rsidRPr="00D54EAA">
        <w:rPr>
          <w:rFonts w:ascii="Times New Roman" w:eastAsia="Times New Roman" w:hAnsi="Times New Roman" w:cs="Times New Roman"/>
          <w:b/>
          <w:i/>
          <w:sz w:val="20"/>
        </w:rPr>
        <w:t>.)</w:t>
      </w:r>
      <w:r w:rsidRPr="00D54EAA">
        <w:rPr>
          <w:rFonts w:ascii="Times New Roman" w:eastAsia="Times New Roman" w:hAnsi="Times New Roman" w:cs="Times New Roman"/>
          <w:i/>
          <w:sz w:val="20"/>
        </w:rPr>
        <w:t xml:space="preserve"> Krona Taxonomic Chart of Isolate</w:t>
      </w:r>
      <w:r w:rsidR="00D54EAA" w:rsidRPr="00D54EAA">
        <w:rPr>
          <w:rFonts w:ascii="Times New Roman" w:eastAsia="Times New Roman" w:hAnsi="Times New Roman" w:cs="Times New Roman"/>
          <w:i/>
          <w:sz w:val="20"/>
        </w:rPr>
        <w:t xml:space="preserve">. Chart indicates </w:t>
      </w:r>
      <w:r w:rsidR="00B305C3">
        <w:rPr>
          <w:rFonts w:ascii="Times New Roman" w:eastAsia="Times New Roman" w:hAnsi="Times New Roman" w:cs="Times New Roman"/>
          <w:i/>
          <w:sz w:val="20"/>
        </w:rPr>
        <w:t>95</w:t>
      </w:r>
      <w:r w:rsidR="00D54EAA" w:rsidRPr="00D54EAA">
        <w:rPr>
          <w:rFonts w:ascii="Times New Roman" w:eastAsia="Times New Roman" w:hAnsi="Times New Roman" w:cs="Times New Roman"/>
          <w:i/>
          <w:sz w:val="20"/>
        </w:rPr>
        <w:t xml:space="preserve">% confidence isolate is from the </w:t>
      </w:r>
      <w:proofErr w:type="spellStart"/>
      <w:r w:rsidR="00D54EAA" w:rsidRPr="00D54EAA">
        <w:rPr>
          <w:rFonts w:ascii="Times New Roman" w:eastAsia="Times New Roman" w:hAnsi="Times New Roman" w:cs="Times New Roman"/>
          <w:i/>
          <w:sz w:val="20"/>
        </w:rPr>
        <w:t>Dietzia</w:t>
      </w:r>
      <w:proofErr w:type="spellEnd"/>
      <w:r w:rsidR="00D54EAA" w:rsidRPr="00D54EAA">
        <w:rPr>
          <w:rFonts w:ascii="Times New Roman" w:eastAsia="Times New Roman" w:hAnsi="Times New Roman" w:cs="Times New Roman"/>
          <w:i/>
          <w:sz w:val="20"/>
        </w:rPr>
        <w:t xml:space="preserve"> genus</w:t>
      </w:r>
    </w:p>
    <w:p w14:paraId="76AC5029" w14:textId="4B8C39E4" w:rsidR="000822AE" w:rsidRPr="00D54EAA" w:rsidRDefault="000822AE">
      <w:pPr>
        <w:spacing w:line="480" w:lineRule="auto"/>
        <w:rPr>
          <w:rFonts w:ascii="Times New Roman" w:eastAsia="Times New Roman" w:hAnsi="Times New Roman" w:cs="Times New Roman"/>
          <w:b/>
          <w:i/>
        </w:rPr>
      </w:pPr>
    </w:p>
    <w:p w14:paraId="56620B60" w14:textId="77777777" w:rsidR="000822AE" w:rsidRDefault="000822AE" w:rsidP="000822A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14:anchorId="6A4ADEED" wp14:editId="55570A88">
            <wp:extent cx="2781300" cy="12192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5"/>
                    <a:srcRect b="13513"/>
                    <a:stretch>
                      <a:fillRect/>
                    </a:stretch>
                  </pic:blipFill>
                  <pic:spPr>
                    <a:xfrm>
                      <a:off x="0" y="0"/>
                      <a:ext cx="2781300" cy="1219200"/>
                    </a:xfrm>
                    <a:prstGeom prst="rect">
                      <a:avLst/>
                    </a:prstGeom>
                    <a:ln/>
                  </pic:spPr>
                </pic:pic>
              </a:graphicData>
            </a:graphic>
          </wp:inline>
        </w:drawing>
      </w:r>
    </w:p>
    <w:p w14:paraId="0A5B43F6" w14:textId="7F1D05D9" w:rsidR="000822AE" w:rsidRPr="00D54EAA" w:rsidRDefault="000822AE" w:rsidP="00962AA9">
      <w:pPr>
        <w:rPr>
          <w:rFonts w:ascii="Times New Roman" w:eastAsia="Times New Roman" w:hAnsi="Times New Roman" w:cs="Times New Roman"/>
          <w:i/>
          <w:sz w:val="20"/>
        </w:rPr>
      </w:pPr>
      <w:r w:rsidRPr="00D54EAA">
        <w:rPr>
          <w:rFonts w:ascii="Times New Roman" w:eastAsia="Times New Roman" w:hAnsi="Times New Roman" w:cs="Times New Roman"/>
          <w:b/>
          <w:i/>
          <w:sz w:val="20"/>
        </w:rPr>
        <w:t>Figure 3.)</w:t>
      </w:r>
      <w:r w:rsidRPr="00D54EAA">
        <w:rPr>
          <w:rFonts w:ascii="Times New Roman" w:eastAsia="Times New Roman" w:hAnsi="Times New Roman" w:cs="Times New Roman"/>
          <w:i/>
          <w:sz w:val="20"/>
        </w:rPr>
        <w:t xml:space="preserve"> Isolate Sequence Information</w:t>
      </w:r>
      <w:r w:rsidR="00D54EAA" w:rsidRPr="00D54EAA">
        <w:rPr>
          <w:rFonts w:ascii="Times New Roman" w:eastAsia="Times New Roman" w:hAnsi="Times New Roman" w:cs="Times New Roman"/>
          <w:i/>
          <w:sz w:val="20"/>
        </w:rPr>
        <w:t xml:space="preserve"> from PATRIC generated a genome using 185 contigs and showed a Guanine-Cytosine Content of 70.43%</w:t>
      </w:r>
    </w:p>
    <w:p w14:paraId="5D95C98D" w14:textId="77777777" w:rsidR="000822AE" w:rsidRDefault="000822AE">
      <w:pPr>
        <w:spacing w:line="480" w:lineRule="auto"/>
        <w:rPr>
          <w:rFonts w:ascii="Times New Roman" w:eastAsia="Times New Roman" w:hAnsi="Times New Roman" w:cs="Times New Roman"/>
          <w:b/>
        </w:rPr>
      </w:pPr>
    </w:p>
    <w:p w14:paraId="56193B13" w14:textId="77777777" w:rsidR="00541291" w:rsidRDefault="009A19A1">
      <w:pPr>
        <w:spacing w:line="480" w:lineRule="auto"/>
        <w:rPr>
          <w:rFonts w:ascii="Times New Roman" w:eastAsia="Times New Roman" w:hAnsi="Times New Roman" w:cs="Times New Roman"/>
          <w:b/>
          <w:sz w:val="24"/>
          <w:szCs w:val="24"/>
        </w:rPr>
      </w:pPr>
      <w:commentRangeStart w:id="2"/>
      <w:r>
        <w:rPr>
          <w:rFonts w:ascii="Times New Roman" w:eastAsia="Times New Roman" w:hAnsi="Times New Roman" w:cs="Times New Roman"/>
          <w:b/>
          <w:noProof/>
          <w:sz w:val="24"/>
          <w:szCs w:val="24"/>
        </w:rPr>
        <w:drawing>
          <wp:inline distT="114300" distB="114300" distL="114300" distR="114300" wp14:anchorId="196EE3CC" wp14:editId="4E25C906">
            <wp:extent cx="4805363" cy="1547181"/>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6"/>
                    <a:srcRect/>
                    <a:stretch>
                      <a:fillRect/>
                    </a:stretch>
                  </pic:blipFill>
                  <pic:spPr>
                    <a:xfrm>
                      <a:off x="0" y="0"/>
                      <a:ext cx="4805363" cy="1547181"/>
                    </a:xfrm>
                    <a:prstGeom prst="rect">
                      <a:avLst/>
                    </a:prstGeom>
                    <a:ln/>
                  </pic:spPr>
                </pic:pic>
              </a:graphicData>
            </a:graphic>
          </wp:inline>
        </w:drawing>
      </w:r>
    </w:p>
    <w:p w14:paraId="20FC1B99" w14:textId="2885F75F" w:rsidR="00541291" w:rsidRPr="00A10775" w:rsidRDefault="009A19A1" w:rsidP="00962AA9">
      <w:pPr>
        <w:rPr>
          <w:rFonts w:ascii="Times New Roman" w:eastAsia="Times New Roman" w:hAnsi="Times New Roman" w:cs="Times New Roman"/>
          <w:i/>
          <w:szCs w:val="24"/>
        </w:rPr>
      </w:pPr>
      <w:r w:rsidRPr="00A10775">
        <w:rPr>
          <w:rFonts w:ascii="Times New Roman" w:eastAsia="Times New Roman" w:hAnsi="Times New Roman" w:cs="Times New Roman"/>
          <w:b/>
          <w:i/>
          <w:sz w:val="20"/>
        </w:rPr>
        <w:t xml:space="preserve">Figure </w:t>
      </w:r>
      <w:r w:rsidR="000822AE" w:rsidRPr="00A10775">
        <w:rPr>
          <w:rFonts w:ascii="Times New Roman" w:eastAsia="Times New Roman" w:hAnsi="Times New Roman" w:cs="Times New Roman"/>
          <w:b/>
          <w:i/>
          <w:sz w:val="20"/>
        </w:rPr>
        <w:t>4.</w:t>
      </w:r>
      <w:r w:rsidRPr="00A10775">
        <w:rPr>
          <w:rFonts w:ascii="Times New Roman" w:eastAsia="Times New Roman" w:hAnsi="Times New Roman" w:cs="Times New Roman"/>
          <w:b/>
          <w:i/>
          <w:sz w:val="20"/>
        </w:rPr>
        <w:t>)</w:t>
      </w:r>
      <w:r w:rsidRPr="00A10775">
        <w:rPr>
          <w:rFonts w:ascii="Times New Roman" w:eastAsia="Times New Roman" w:hAnsi="Times New Roman" w:cs="Times New Roman"/>
          <w:i/>
          <w:sz w:val="20"/>
        </w:rPr>
        <w:t xml:space="preserve"> </w:t>
      </w:r>
      <w:commentRangeEnd w:id="2"/>
      <w:r w:rsidRPr="00A10775">
        <w:rPr>
          <w:rFonts w:ascii="Times New Roman" w:hAnsi="Times New Roman" w:cs="Times New Roman"/>
          <w:i/>
          <w:sz w:val="20"/>
        </w:rPr>
        <w:commentReference w:id="2"/>
      </w:r>
      <w:r w:rsidRPr="00A10775">
        <w:rPr>
          <w:rFonts w:ascii="Times New Roman" w:eastAsia="Times New Roman" w:hAnsi="Times New Roman" w:cs="Times New Roman"/>
          <w:i/>
          <w:sz w:val="20"/>
        </w:rPr>
        <w:t xml:space="preserve">Virulence and Antibiotic resistance genes in </w:t>
      </w:r>
      <w:proofErr w:type="spellStart"/>
      <w:r w:rsidRPr="00A10775">
        <w:rPr>
          <w:rFonts w:ascii="Times New Roman" w:eastAsia="Times New Roman" w:hAnsi="Times New Roman" w:cs="Times New Roman"/>
          <w:i/>
          <w:sz w:val="20"/>
        </w:rPr>
        <w:t>Dietzia</w:t>
      </w:r>
      <w:proofErr w:type="spellEnd"/>
      <w:r w:rsidRPr="00A10775">
        <w:rPr>
          <w:rFonts w:ascii="Times New Roman" w:eastAsia="Times New Roman" w:hAnsi="Times New Roman" w:cs="Times New Roman"/>
          <w:i/>
          <w:sz w:val="20"/>
        </w:rPr>
        <w:t xml:space="preserve"> </w:t>
      </w:r>
      <w:proofErr w:type="spellStart"/>
      <w:r w:rsidRPr="00A10775">
        <w:rPr>
          <w:rFonts w:ascii="Times New Roman" w:eastAsia="Times New Roman" w:hAnsi="Times New Roman" w:cs="Times New Roman"/>
          <w:i/>
          <w:sz w:val="20"/>
        </w:rPr>
        <w:t>maris</w:t>
      </w:r>
      <w:proofErr w:type="spellEnd"/>
      <w:r w:rsidRPr="00A10775">
        <w:rPr>
          <w:rFonts w:ascii="Times New Roman" w:eastAsia="Times New Roman" w:hAnsi="Times New Roman" w:cs="Times New Roman"/>
          <w:i/>
          <w:sz w:val="20"/>
        </w:rPr>
        <w:t xml:space="preserve"> genome.</w:t>
      </w:r>
      <w:r w:rsidR="00D54EAA" w:rsidRPr="00A10775">
        <w:rPr>
          <w:rFonts w:ascii="Times New Roman" w:eastAsia="Times New Roman" w:hAnsi="Times New Roman" w:cs="Times New Roman"/>
          <w:i/>
          <w:sz w:val="20"/>
        </w:rPr>
        <w:t xml:space="preserve"> Genomic analyses resulted in 31 identified antibiotic resistant genes</w:t>
      </w:r>
    </w:p>
    <w:p w14:paraId="18CE1419" w14:textId="77777777" w:rsidR="00B75211" w:rsidRDefault="009A19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3BC0D6C8" w14:textId="4BAAE9E9" w:rsidR="000822AE" w:rsidRDefault="009A19A1" w:rsidP="00A1077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Successful DNA extraction and subsequent bioinformatic analyses of the of unknown </w:t>
      </w:r>
      <w:r w:rsidR="000B63A4">
        <w:rPr>
          <w:rFonts w:ascii="Times New Roman" w:eastAsia="Times New Roman" w:hAnsi="Times New Roman" w:cs="Times New Roman"/>
          <w:sz w:val="24"/>
          <w:szCs w:val="24"/>
        </w:rPr>
        <w:t>isolate indicated</w:t>
      </w:r>
      <w:r>
        <w:rPr>
          <w:rFonts w:ascii="Times New Roman" w:eastAsia="Times New Roman" w:hAnsi="Times New Roman" w:cs="Times New Roman"/>
          <w:sz w:val="24"/>
          <w:szCs w:val="24"/>
        </w:rPr>
        <w:t xml:space="preserve"> that the identity of the microbe was </w:t>
      </w:r>
      <w:proofErr w:type="spellStart"/>
      <w:r w:rsidRPr="000822AE">
        <w:rPr>
          <w:rFonts w:ascii="Times New Roman" w:eastAsia="Times New Roman" w:hAnsi="Times New Roman" w:cs="Times New Roman"/>
          <w:i/>
          <w:sz w:val="24"/>
          <w:szCs w:val="24"/>
        </w:rPr>
        <w:t>Dietzia</w:t>
      </w:r>
      <w:proofErr w:type="spellEnd"/>
      <w:r w:rsidRPr="000822AE">
        <w:rPr>
          <w:rFonts w:ascii="Times New Roman" w:eastAsia="Times New Roman" w:hAnsi="Times New Roman" w:cs="Times New Roman"/>
          <w:i/>
          <w:sz w:val="24"/>
          <w:szCs w:val="24"/>
        </w:rPr>
        <w:t xml:space="preserve"> </w:t>
      </w:r>
      <w:proofErr w:type="spellStart"/>
      <w:r w:rsidRPr="000822AE">
        <w:rPr>
          <w:rFonts w:ascii="Times New Roman" w:eastAsia="Times New Roman" w:hAnsi="Times New Roman" w:cs="Times New Roman"/>
          <w:i/>
          <w:sz w:val="24"/>
          <w:szCs w:val="24"/>
        </w:rPr>
        <w:t>maris</w:t>
      </w:r>
      <w:proofErr w:type="spellEnd"/>
      <w:r w:rsidRPr="000822AE">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The taxonomic assignment according to the Krona chart yielded by Kaiju indicates that the majority</w:t>
      </w:r>
      <w:r w:rsidR="000822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~95%</w:t>
      </w:r>
      <w:r w:rsidR="000822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 the extracted DNA was comprised of multiple </w:t>
      </w:r>
      <w:proofErr w:type="spellStart"/>
      <w:r w:rsidRPr="000822AE">
        <w:rPr>
          <w:rFonts w:ascii="Times New Roman" w:eastAsia="Times New Roman" w:hAnsi="Times New Roman" w:cs="Times New Roman"/>
          <w:i/>
          <w:sz w:val="24"/>
          <w:szCs w:val="24"/>
        </w:rPr>
        <w:t>Dietzia</w:t>
      </w:r>
      <w:proofErr w:type="spellEnd"/>
      <w:r>
        <w:rPr>
          <w:rFonts w:ascii="Times New Roman" w:eastAsia="Times New Roman" w:hAnsi="Times New Roman" w:cs="Times New Roman"/>
          <w:sz w:val="24"/>
          <w:szCs w:val="24"/>
        </w:rPr>
        <w:t xml:space="preserve"> species (Figure </w:t>
      </w:r>
      <w:r w:rsidR="00B305C3">
        <w:rPr>
          <w:rFonts w:ascii="Times New Roman" w:eastAsia="Times New Roman" w:hAnsi="Times New Roman" w:cs="Times New Roman"/>
          <w:sz w:val="24"/>
          <w:szCs w:val="24"/>
        </w:rPr>
        <w:t>2</w:t>
      </w:r>
      <w:r>
        <w:rPr>
          <w:rFonts w:ascii="Times New Roman" w:eastAsia="Times New Roman" w:hAnsi="Times New Roman" w:cs="Times New Roman"/>
          <w:sz w:val="24"/>
          <w:szCs w:val="24"/>
        </w:rPr>
        <w:t>). The metagenome binning results provided by PATRI</w:t>
      </w:r>
      <w:r w:rsidR="000822AE">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resulted in one bin with an 89% </w:t>
      </w:r>
      <w:r w:rsidR="000B63A4">
        <w:rPr>
          <w:rFonts w:ascii="Times New Roman" w:eastAsia="Times New Roman" w:hAnsi="Times New Roman" w:cs="Times New Roman"/>
          <w:sz w:val="24"/>
          <w:szCs w:val="24"/>
        </w:rPr>
        <w:t>confidence, indicating</w:t>
      </w:r>
      <w:r>
        <w:rPr>
          <w:rFonts w:ascii="Times New Roman" w:eastAsia="Times New Roman" w:hAnsi="Times New Roman" w:cs="Times New Roman"/>
          <w:sz w:val="24"/>
          <w:szCs w:val="24"/>
        </w:rPr>
        <w:t xml:space="preserve"> that the dominant species in the sample was </w:t>
      </w:r>
      <w:proofErr w:type="spellStart"/>
      <w:r w:rsidRPr="000822AE">
        <w:rPr>
          <w:rFonts w:ascii="Times New Roman" w:eastAsia="Times New Roman" w:hAnsi="Times New Roman" w:cs="Times New Roman"/>
          <w:i/>
          <w:sz w:val="24"/>
          <w:szCs w:val="24"/>
        </w:rPr>
        <w:t>Dietzia</w:t>
      </w:r>
      <w:proofErr w:type="spellEnd"/>
      <w:r w:rsidRPr="000822AE">
        <w:rPr>
          <w:rFonts w:ascii="Times New Roman" w:eastAsia="Times New Roman" w:hAnsi="Times New Roman" w:cs="Times New Roman"/>
          <w:i/>
          <w:sz w:val="24"/>
          <w:szCs w:val="24"/>
        </w:rPr>
        <w:t xml:space="preserve"> </w:t>
      </w:r>
      <w:proofErr w:type="spellStart"/>
      <w:r w:rsidRPr="000822AE">
        <w:rPr>
          <w:rFonts w:ascii="Times New Roman" w:eastAsia="Times New Roman" w:hAnsi="Times New Roman" w:cs="Times New Roman"/>
          <w:i/>
          <w:sz w:val="24"/>
          <w:szCs w:val="24"/>
        </w:rPr>
        <w:t>maris</w:t>
      </w:r>
      <w:proofErr w:type="spellEnd"/>
      <w:r w:rsidR="00D54EAA">
        <w:rPr>
          <w:rFonts w:ascii="Times New Roman" w:eastAsia="Times New Roman" w:hAnsi="Times New Roman" w:cs="Times New Roman"/>
          <w:i/>
          <w:sz w:val="24"/>
          <w:szCs w:val="24"/>
        </w:rPr>
        <w:t xml:space="preserve"> </w:t>
      </w:r>
      <w:r w:rsidR="00D54EAA">
        <w:rPr>
          <w:rFonts w:ascii="Times New Roman" w:eastAsia="Times New Roman" w:hAnsi="Times New Roman" w:cs="Times New Roman"/>
          <w:sz w:val="24"/>
          <w:szCs w:val="24"/>
        </w:rPr>
        <w:t>(Figure 2)</w:t>
      </w:r>
      <w:r w:rsidRPr="000822AE">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genome assembly used 185 contigs to assemble a genome with a 3,793,374 bp length and a cytosine </w:t>
      </w:r>
      <w:r w:rsidR="000822AE">
        <w:rPr>
          <w:rFonts w:ascii="Times New Roman" w:eastAsia="Times New Roman" w:hAnsi="Times New Roman" w:cs="Times New Roman"/>
          <w:sz w:val="24"/>
          <w:szCs w:val="24"/>
        </w:rPr>
        <w:t>guanine percent</w:t>
      </w:r>
      <w:r>
        <w:rPr>
          <w:rFonts w:ascii="Times New Roman" w:eastAsia="Times New Roman" w:hAnsi="Times New Roman" w:cs="Times New Roman"/>
          <w:sz w:val="24"/>
          <w:szCs w:val="24"/>
        </w:rPr>
        <w:t xml:space="preserve"> content (GC%) of 70.43086% (figure </w:t>
      </w:r>
      <w:r w:rsidR="000822AE">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B305C3">
        <w:rPr>
          <w:rFonts w:ascii="Times New Roman" w:eastAsia="Times New Roman" w:hAnsi="Times New Roman" w:cs="Times New Roman"/>
          <w:sz w:val="24"/>
          <w:szCs w:val="24"/>
        </w:rPr>
        <w:t xml:space="preserve">Based on specialty genes found in PATRIC, </w:t>
      </w:r>
      <w:r>
        <w:rPr>
          <w:rFonts w:ascii="Times New Roman" w:eastAsia="Times New Roman" w:hAnsi="Times New Roman" w:cs="Times New Roman"/>
          <w:sz w:val="24"/>
          <w:szCs w:val="24"/>
        </w:rPr>
        <w:t xml:space="preserve">this organism presented with 31 antibiotic resistant genes (Figure </w:t>
      </w:r>
      <w:r w:rsidR="000822A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p>
    <w:p w14:paraId="76DC7638" w14:textId="02B035BD" w:rsidR="00962AA9" w:rsidRDefault="00962AA9" w:rsidP="00A10775">
      <w:pPr>
        <w:spacing w:line="480" w:lineRule="auto"/>
        <w:ind w:firstLine="720"/>
        <w:rPr>
          <w:rFonts w:ascii="Times New Roman" w:eastAsia="Times New Roman" w:hAnsi="Times New Roman" w:cs="Times New Roman"/>
          <w:sz w:val="24"/>
          <w:szCs w:val="24"/>
        </w:rPr>
      </w:pPr>
    </w:p>
    <w:p w14:paraId="3D0A3CA5" w14:textId="77777777" w:rsidR="00962AA9" w:rsidRDefault="00962AA9" w:rsidP="00A10775">
      <w:pPr>
        <w:spacing w:line="480" w:lineRule="auto"/>
        <w:ind w:firstLine="720"/>
        <w:rPr>
          <w:rFonts w:ascii="Times New Roman" w:eastAsia="Times New Roman" w:hAnsi="Times New Roman" w:cs="Times New Roman"/>
          <w:sz w:val="24"/>
          <w:szCs w:val="24"/>
        </w:rPr>
      </w:pPr>
    </w:p>
    <w:p w14:paraId="16D3AEC1" w14:textId="77777777" w:rsidR="00541291" w:rsidRDefault="009A19A1">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Physiological Testing </w:t>
      </w:r>
    </w:p>
    <w:tbl>
      <w:tblPr>
        <w:tblStyle w:val="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41291" w14:paraId="78E90E84" w14:textId="77777777">
        <w:tc>
          <w:tcPr>
            <w:tcW w:w="3120" w:type="dxa"/>
            <w:shd w:val="clear" w:color="auto" w:fill="auto"/>
            <w:tcMar>
              <w:top w:w="100" w:type="dxa"/>
              <w:left w:w="100" w:type="dxa"/>
              <w:bottom w:w="100" w:type="dxa"/>
              <w:right w:w="100" w:type="dxa"/>
            </w:tcMar>
          </w:tcPr>
          <w:p w14:paraId="51E3CF4B" w14:textId="77777777" w:rsidR="00541291" w:rsidRDefault="009A19A1">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Test</w:t>
            </w:r>
          </w:p>
        </w:tc>
        <w:tc>
          <w:tcPr>
            <w:tcW w:w="3120" w:type="dxa"/>
            <w:shd w:val="clear" w:color="auto" w:fill="auto"/>
            <w:tcMar>
              <w:top w:w="100" w:type="dxa"/>
              <w:left w:w="100" w:type="dxa"/>
              <w:bottom w:w="100" w:type="dxa"/>
              <w:right w:w="100" w:type="dxa"/>
            </w:tcMar>
          </w:tcPr>
          <w:p w14:paraId="2B945E64" w14:textId="77777777" w:rsidR="00541291" w:rsidRDefault="009A19A1">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Result</w:t>
            </w:r>
          </w:p>
        </w:tc>
        <w:tc>
          <w:tcPr>
            <w:tcW w:w="3120" w:type="dxa"/>
            <w:shd w:val="clear" w:color="auto" w:fill="auto"/>
            <w:tcMar>
              <w:top w:w="100" w:type="dxa"/>
              <w:left w:w="100" w:type="dxa"/>
              <w:bottom w:w="100" w:type="dxa"/>
              <w:right w:w="100" w:type="dxa"/>
            </w:tcMar>
          </w:tcPr>
          <w:p w14:paraId="75F5FC9D" w14:textId="77777777" w:rsidR="00541291" w:rsidRDefault="009A19A1">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Trait Tested</w:t>
            </w:r>
          </w:p>
        </w:tc>
      </w:tr>
      <w:tr w:rsidR="00541291" w14:paraId="282BF825" w14:textId="77777777">
        <w:tc>
          <w:tcPr>
            <w:tcW w:w="3120" w:type="dxa"/>
            <w:shd w:val="clear" w:color="auto" w:fill="auto"/>
            <w:tcMar>
              <w:top w:w="100" w:type="dxa"/>
              <w:left w:w="100" w:type="dxa"/>
              <w:bottom w:w="100" w:type="dxa"/>
              <w:right w:w="100" w:type="dxa"/>
            </w:tcMar>
          </w:tcPr>
          <w:p w14:paraId="1FDEC4FB" w14:textId="77777777" w:rsidR="00541291" w:rsidRDefault="009A19A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Catalase Test</w:t>
            </w:r>
          </w:p>
        </w:tc>
        <w:tc>
          <w:tcPr>
            <w:tcW w:w="3120" w:type="dxa"/>
            <w:shd w:val="clear" w:color="auto" w:fill="auto"/>
            <w:tcMar>
              <w:top w:w="100" w:type="dxa"/>
              <w:left w:w="100" w:type="dxa"/>
              <w:bottom w:w="100" w:type="dxa"/>
              <w:right w:w="100" w:type="dxa"/>
            </w:tcMar>
          </w:tcPr>
          <w:p w14:paraId="4037A1BB" w14:textId="77777777" w:rsidR="00541291" w:rsidRDefault="009A19A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Positive</w:t>
            </w:r>
          </w:p>
        </w:tc>
        <w:tc>
          <w:tcPr>
            <w:tcW w:w="3120" w:type="dxa"/>
            <w:shd w:val="clear" w:color="auto" w:fill="auto"/>
            <w:tcMar>
              <w:top w:w="100" w:type="dxa"/>
              <w:left w:w="100" w:type="dxa"/>
              <w:bottom w:w="100" w:type="dxa"/>
              <w:right w:w="100" w:type="dxa"/>
            </w:tcMar>
          </w:tcPr>
          <w:p w14:paraId="314466E4" w14:textId="77777777" w:rsidR="00541291" w:rsidRDefault="009A19A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Determines Isolate ability to neutralize reactive oxygen species like H202</w:t>
            </w:r>
          </w:p>
        </w:tc>
      </w:tr>
      <w:tr w:rsidR="00541291" w14:paraId="304888AE" w14:textId="77777777">
        <w:tc>
          <w:tcPr>
            <w:tcW w:w="3120" w:type="dxa"/>
            <w:shd w:val="clear" w:color="auto" w:fill="auto"/>
            <w:tcMar>
              <w:top w:w="100" w:type="dxa"/>
              <w:left w:w="100" w:type="dxa"/>
              <w:bottom w:w="100" w:type="dxa"/>
              <w:right w:w="100" w:type="dxa"/>
            </w:tcMar>
          </w:tcPr>
          <w:p w14:paraId="39DB6993" w14:textId="77777777" w:rsidR="00541291" w:rsidRDefault="009A19A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Oxidase Test</w:t>
            </w:r>
          </w:p>
        </w:tc>
        <w:tc>
          <w:tcPr>
            <w:tcW w:w="3120" w:type="dxa"/>
            <w:shd w:val="clear" w:color="auto" w:fill="auto"/>
            <w:tcMar>
              <w:top w:w="100" w:type="dxa"/>
              <w:left w:w="100" w:type="dxa"/>
              <w:bottom w:w="100" w:type="dxa"/>
              <w:right w:w="100" w:type="dxa"/>
            </w:tcMar>
          </w:tcPr>
          <w:p w14:paraId="316E06D8" w14:textId="77777777" w:rsidR="00541291" w:rsidRDefault="009A19A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Negative</w:t>
            </w:r>
          </w:p>
        </w:tc>
        <w:tc>
          <w:tcPr>
            <w:tcW w:w="3120" w:type="dxa"/>
            <w:shd w:val="clear" w:color="auto" w:fill="auto"/>
            <w:tcMar>
              <w:top w:w="100" w:type="dxa"/>
              <w:left w:w="100" w:type="dxa"/>
              <w:bottom w:w="100" w:type="dxa"/>
              <w:right w:w="100" w:type="dxa"/>
            </w:tcMar>
          </w:tcPr>
          <w:p w14:paraId="65094929" w14:textId="77777777" w:rsidR="00541291" w:rsidRDefault="009A19A1">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Determines the presence of cytochrome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oxidase, indicating presence or absence of and aerobic electron transport chain</w:t>
            </w:r>
          </w:p>
        </w:tc>
      </w:tr>
      <w:tr w:rsidR="00541291" w14:paraId="63800589" w14:textId="77777777">
        <w:tc>
          <w:tcPr>
            <w:tcW w:w="3120" w:type="dxa"/>
            <w:shd w:val="clear" w:color="auto" w:fill="auto"/>
            <w:tcMar>
              <w:top w:w="100" w:type="dxa"/>
              <w:left w:w="100" w:type="dxa"/>
              <w:bottom w:w="100" w:type="dxa"/>
              <w:right w:w="100" w:type="dxa"/>
            </w:tcMar>
          </w:tcPr>
          <w:p w14:paraId="69B04C6E" w14:textId="77777777" w:rsidR="00541291" w:rsidRDefault="009A19A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Fluid </w:t>
            </w:r>
            <w:proofErr w:type="spellStart"/>
            <w:r>
              <w:rPr>
                <w:rFonts w:ascii="Times New Roman" w:eastAsia="Times New Roman" w:hAnsi="Times New Roman" w:cs="Times New Roman"/>
                <w:sz w:val="24"/>
                <w:szCs w:val="24"/>
              </w:rPr>
              <w:t>Thioglycollate</w:t>
            </w:r>
            <w:proofErr w:type="spellEnd"/>
            <w:r>
              <w:rPr>
                <w:rFonts w:ascii="Times New Roman" w:eastAsia="Times New Roman" w:hAnsi="Times New Roman" w:cs="Times New Roman"/>
                <w:sz w:val="24"/>
                <w:szCs w:val="24"/>
              </w:rPr>
              <w:t xml:space="preserve"> Test</w:t>
            </w:r>
          </w:p>
        </w:tc>
        <w:tc>
          <w:tcPr>
            <w:tcW w:w="3120" w:type="dxa"/>
            <w:shd w:val="clear" w:color="auto" w:fill="auto"/>
            <w:tcMar>
              <w:top w:w="100" w:type="dxa"/>
              <w:left w:w="100" w:type="dxa"/>
              <w:bottom w:w="100" w:type="dxa"/>
              <w:right w:w="100" w:type="dxa"/>
            </w:tcMar>
          </w:tcPr>
          <w:p w14:paraId="2B711445" w14:textId="1784B686" w:rsidR="00541291" w:rsidRDefault="00776EF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Strictly </w:t>
            </w:r>
            <w:r w:rsidR="009A19A1">
              <w:rPr>
                <w:rFonts w:ascii="Times New Roman" w:eastAsia="Times New Roman" w:hAnsi="Times New Roman" w:cs="Times New Roman"/>
                <w:sz w:val="24"/>
                <w:szCs w:val="24"/>
              </w:rPr>
              <w:t>Aerob</w:t>
            </w:r>
            <w:r w:rsidR="00FF2A04">
              <w:rPr>
                <w:rFonts w:ascii="Times New Roman" w:eastAsia="Times New Roman" w:hAnsi="Times New Roman" w:cs="Times New Roman"/>
                <w:sz w:val="24"/>
                <w:szCs w:val="24"/>
              </w:rPr>
              <w:t>ic</w:t>
            </w:r>
          </w:p>
        </w:tc>
        <w:tc>
          <w:tcPr>
            <w:tcW w:w="3120" w:type="dxa"/>
            <w:shd w:val="clear" w:color="auto" w:fill="auto"/>
            <w:tcMar>
              <w:top w:w="100" w:type="dxa"/>
              <w:left w:w="100" w:type="dxa"/>
              <w:bottom w:w="100" w:type="dxa"/>
              <w:right w:w="100" w:type="dxa"/>
            </w:tcMar>
          </w:tcPr>
          <w:p w14:paraId="2C235BA8" w14:textId="24C7C2F3" w:rsidR="00541291" w:rsidRDefault="009A19A1">
            <w:pPr>
              <w:widowControl w:val="0"/>
              <w:pBdr>
                <w:top w:val="nil"/>
                <w:left w:val="nil"/>
                <w:bottom w:val="nil"/>
                <w:right w:val="nil"/>
                <w:between w:val="nil"/>
              </w:pBd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Oxygen </w:t>
            </w:r>
            <w:r w:rsidR="000E0D97">
              <w:rPr>
                <w:rFonts w:ascii="Times New Roman" w:eastAsia="Times New Roman" w:hAnsi="Times New Roman" w:cs="Times New Roman"/>
                <w:sz w:val="24"/>
                <w:szCs w:val="24"/>
              </w:rPr>
              <w:t>c</w:t>
            </w:r>
            <w:r>
              <w:rPr>
                <w:rFonts w:ascii="Times New Roman" w:eastAsia="Times New Roman" w:hAnsi="Times New Roman" w:cs="Times New Roman"/>
                <w:sz w:val="24"/>
                <w:szCs w:val="24"/>
              </w:rPr>
              <w:t>lass determinant</w:t>
            </w:r>
          </w:p>
        </w:tc>
      </w:tr>
    </w:tbl>
    <w:p w14:paraId="49F62FCC" w14:textId="7422802A" w:rsidR="00541291" w:rsidRPr="00BE2EA2" w:rsidRDefault="009A19A1" w:rsidP="00BE2EA2">
      <w:pPr>
        <w:rPr>
          <w:rFonts w:ascii="Times New Roman" w:eastAsia="Times New Roman" w:hAnsi="Times New Roman" w:cs="Times New Roman"/>
          <w:i/>
        </w:rPr>
      </w:pPr>
      <w:commentRangeStart w:id="3"/>
      <w:r w:rsidRPr="00A10775">
        <w:rPr>
          <w:rFonts w:ascii="Times New Roman" w:eastAsia="Times New Roman" w:hAnsi="Times New Roman" w:cs="Times New Roman"/>
          <w:b/>
          <w:i/>
        </w:rPr>
        <w:t xml:space="preserve">Table 1) </w:t>
      </w:r>
      <w:r w:rsidRPr="00A10775">
        <w:rPr>
          <w:rFonts w:ascii="Times New Roman" w:eastAsia="Times New Roman" w:hAnsi="Times New Roman" w:cs="Times New Roman"/>
          <w:i/>
        </w:rPr>
        <w:t>Physiological Tests of Isolate</w:t>
      </w:r>
      <w:commentRangeEnd w:id="3"/>
      <w:r w:rsidRPr="00A10775">
        <w:rPr>
          <w:i/>
        </w:rPr>
        <w:commentReference w:id="3"/>
      </w:r>
      <w:r w:rsidR="000F3A88" w:rsidRPr="00A10775">
        <w:rPr>
          <w:rFonts w:ascii="Times New Roman" w:eastAsia="Times New Roman" w:hAnsi="Times New Roman" w:cs="Times New Roman"/>
          <w:i/>
        </w:rPr>
        <w:t xml:space="preserve"> with Results</w:t>
      </w:r>
      <w:r w:rsidR="006B119C">
        <w:rPr>
          <w:rFonts w:ascii="Times New Roman" w:eastAsia="Times New Roman" w:hAnsi="Times New Roman" w:cs="Times New Roman"/>
          <w:i/>
        </w:rPr>
        <w:t xml:space="preserve">. </w:t>
      </w:r>
      <w:r w:rsidR="008B533A">
        <w:rPr>
          <w:rFonts w:ascii="Times New Roman" w:eastAsia="Times New Roman" w:hAnsi="Times New Roman" w:cs="Times New Roman"/>
          <w:i/>
        </w:rPr>
        <w:t>Left</w:t>
      </w:r>
      <w:r w:rsidR="006B119C">
        <w:rPr>
          <w:rFonts w:ascii="Times New Roman" w:eastAsia="Times New Roman" w:hAnsi="Times New Roman" w:cs="Times New Roman"/>
          <w:i/>
        </w:rPr>
        <w:t xml:space="preserve"> colum</w:t>
      </w:r>
      <w:r w:rsidR="00BE2EA2">
        <w:rPr>
          <w:rFonts w:ascii="Times New Roman" w:eastAsia="Times New Roman" w:hAnsi="Times New Roman" w:cs="Times New Roman"/>
          <w:i/>
        </w:rPr>
        <w:t xml:space="preserve">n represents the </w:t>
      </w:r>
      <w:r w:rsidR="000E0D97">
        <w:rPr>
          <w:rFonts w:ascii="Times New Roman" w:eastAsia="Times New Roman" w:hAnsi="Times New Roman" w:cs="Times New Roman"/>
          <w:i/>
        </w:rPr>
        <w:t xml:space="preserve">name of the </w:t>
      </w:r>
      <w:r w:rsidR="00BE2EA2">
        <w:rPr>
          <w:rFonts w:ascii="Times New Roman" w:eastAsia="Times New Roman" w:hAnsi="Times New Roman" w:cs="Times New Roman"/>
          <w:i/>
        </w:rPr>
        <w:t>test, middle column represent</w:t>
      </w:r>
      <w:r w:rsidR="00BE2EA2">
        <w:rPr>
          <w:rFonts w:ascii="Times New Roman" w:eastAsia="Times New Roman" w:hAnsi="Times New Roman" w:cs="Times New Roman"/>
          <w:b/>
          <w:i/>
        </w:rPr>
        <w:t xml:space="preserve">s </w:t>
      </w:r>
      <w:r w:rsidR="00BE2EA2">
        <w:rPr>
          <w:rFonts w:ascii="Times New Roman" w:eastAsia="Times New Roman" w:hAnsi="Times New Roman" w:cs="Times New Roman"/>
          <w:i/>
        </w:rPr>
        <w:t xml:space="preserve">results of </w:t>
      </w:r>
      <w:r w:rsidR="000E0D97">
        <w:rPr>
          <w:rFonts w:ascii="Times New Roman" w:eastAsia="Times New Roman" w:hAnsi="Times New Roman" w:cs="Times New Roman"/>
          <w:i/>
        </w:rPr>
        <w:t xml:space="preserve">each </w:t>
      </w:r>
      <w:r w:rsidR="00BE2EA2">
        <w:rPr>
          <w:rFonts w:ascii="Times New Roman" w:eastAsia="Times New Roman" w:hAnsi="Times New Roman" w:cs="Times New Roman"/>
          <w:i/>
        </w:rPr>
        <w:t xml:space="preserve">test, and the </w:t>
      </w:r>
      <w:r w:rsidR="008B533A">
        <w:rPr>
          <w:rFonts w:ascii="Times New Roman" w:eastAsia="Times New Roman" w:hAnsi="Times New Roman" w:cs="Times New Roman"/>
          <w:i/>
        </w:rPr>
        <w:t>right</w:t>
      </w:r>
      <w:r w:rsidR="00BE2EA2">
        <w:rPr>
          <w:rFonts w:ascii="Times New Roman" w:eastAsia="Times New Roman" w:hAnsi="Times New Roman" w:cs="Times New Roman"/>
          <w:i/>
        </w:rPr>
        <w:t xml:space="preserve"> column represents</w:t>
      </w:r>
      <w:r w:rsidR="000E0D97">
        <w:rPr>
          <w:rFonts w:ascii="Times New Roman" w:eastAsia="Times New Roman" w:hAnsi="Times New Roman" w:cs="Times New Roman"/>
          <w:i/>
        </w:rPr>
        <w:t xml:space="preserve"> a description of the test</w:t>
      </w:r>
      <w:r w:rsidR="00BE2EA2">
        <w:rPr>
          <w:rFonts w:ascii="Times New Roman" w:eastAsia="Times New Roman" w:hAnsi="Times New Roman" w:cs="Times New Roman"/>
          <w:i/>
        </w:rPr>
        <w:t xml:space="preserve">. </w:t>
      </w:r>
    </w:p>
    <w:p w14:paraId="28966E85" w14:textId="77777777" w:rsidR="009B49C0" w:rsidRDefault="009B49C0">
      <w:pPr>
        <w:spacing w:line="480" w:lineRule="auto"/>
        <w:rPr>
          <w:rFonts w:ascii="Times New Roman" w:eastAsia="Times New Roman" w:hAnsi="Times New Roman" w:cs="Times New Roman"/>
          <w:b/>
        </w:rPr>
      </w:pPr>
    </w:p>
    <w:tbl>
      <w:tblPr>
        <w:tblStyle w:val="TableGrid"/>
        <w:tblW w:w="0" w:type="auto"/>
        <w:tblLook w:val="04A0" w:firstRow="1" w:lastRow="0" w:firstColumn="1" w:lastColumn="0" w:noHBand="0" w:noVBand="1"/>
      </w:tblPr>
      <w:tblGrid>
        <w:gridCol w:w="1732"/>
        <w:gridCol w:w="901"/>
        <w:gridCol w:w="3785"/>
      </w:tblGrid>
      <w:tr w:rsidR="00D50C3D" w14:paraId="2DDA8A07" w14:textId="77777777" w:rsidTr="00856FA0">
        <w:tc>
          <w:tcPr>
            <w:tcW w:w="0" w:type="auto"/>
          </w:tcPr>
          <w:p w14:paraId="27DD5E91" w14:textId="4EE571A8" w:rsidR="00856FA0" w:rsidRDefault="00006F33">
            <w:pPr>
              <w:spacing w:line="480" w:lineRule="auto"/>
              <w:rPr>
                <w:rFonts w:ascii="Times New Roman" w:eastAsia="Times New Roman" w:hAnsi="Times New Roman" w:cs="Times New Roman"/>
                <w:b/>
              </w:rPr>
            </w:pPr>
            <w:r>
              <w:rPr>
                <w:rFonts w:ascii="Times New Roman" w:eastAsia="Times New Roman" w:hAnsi="Times New Roman" w:cs="Times New Roman"/>
                <w:b/>
              </w:rPr>
              <w:t xml:space="preserve">API </w:t>
            </w:r>
            <w:proofErr w:type="spellStart"/>
            <w:r>
              <w:rPr>
                <w:rFonts w:ascii="Times New Roman" w:eastAsia="Times New Roman" w:hAnsi="Times New Roman" w:cs="Times New Roman"/>
                <w:b/>
              </w:rPr>
              <w:t>Coryne</w:t>
            </w:r>
            <w:proofErr w:type="spellEnd"/>
            <w:r>
              <w:rPr>
                <w:rFonts w:ascii="Times New Roman" w:eastAsia="Times New Roman" w:hAnsi="Times New Roman" w:cs="Times New Roman"/>
                <w:b/>
              </w:rPr>
              <w:t xml:space="preserve"> test</w:t>
            </w:r>
          </w:p>
        </w:tc>
        <w:tc>
          <w:tcPr>
            <w:tcW w:w="0" w:type="auto"/>
          </w:tcPr>
          <w:p w14:paraId="72819F8A" w14:textId="2B184DF2" w:rsidR="00856FA0" w:rsidRDefault="00006F33">
            <w:pPr>
              <w:spacing w:line="480" w:lineRule="auto"/>
              <w:rPr>
                <w:rFonts w:ascii="Times New Roman" w:eastAsia="Times New Roman" w:hAnsi="Times New Roman" w:cs="Times New Roman"/>
                <w:b/>
              </w:rPr>
            </w:pPr>
            <w:r>
              <w:rPr>
                <w:rFonts w:ascii="Times New Roman" w:eastAsia="Times New Roman" w:hAnsi="Times New Roman" w:cs="Times New Roman"/>
                <w:b/>
              </w:rPr>
              <w:t>Results</w:t>
            </w:r>
          </w:p>
        </w:tc>
        <w:tc>
          <w:tcPr>
            <w:tcW w:w="0" w:type="auto"/>
          </w:tcPr>
          <w:p w14:paraId="71D25A2E" w14:textId="423A0F95" w:rsidR="00856FA0" w:rsidRDefault="00006F33">
            <w:pPr>
              <w:spacing w:line="480" w:lineRule="auto"/>
              <w:rPr>
                <w:rFonts w:ascii="Times New Roman" w:eastAsia="Times New Roman" w:hAnsi="Times New Roman" w:cs="Times New Roman"/>
                <w:b/>
              </w:rPr>
            </w:pPr>
            <w:r>
              <w:rPr>
                <w:rFonts w:ascii="Times New Roman" w:eastAsia="Times New Roman" w:hAnsi="Times New Roman" w:cs="Times New Roman"/>
                <w:b/>
              </w:rPr>
              <w:t>Reaction tests</w:t>
            </w:r>
          </w:p>
        </w:tc>
      </w:tr>
      <w:tr w:rsidR="00D50C3D" w14:paraId="53FD4679" w14:textId="77777777" w:rsidTr="00856FA0">
        <w:tc>
          <w:tcPr>
            <w:tcW w:w="0" w:type="auto"/>
          </w:tcPr>
          <w:p w14:paraId="33EDF700" w14:textId="53EB0309" w:rsidR="00856FA0" w:rsidRDefault="00D50C3D">
            <w:pPr>
              <w:spacing w:line="480" w:lineRule="auto"/>
              <w:rPr>
                <w:rFonts w:ascii="Times New Roman" w:eastAsia="Times New Roman" w:hAnsi="Times New Roman" w:cs="Times New Roman"/>
                <w:b/>
              </w:rPr>
            </w:pPr>
            <w:r>
              <w:rPr>
                <w:rFonts w:ascii="Times New Roman" w:eastAsia="Times New Roman" w:hAnsi="Times New Roman" w:cs="Times New Roman"/>
                <w:b/>
              </w:rPr>
              <w:t>NIT</w:t>
            </w:r>
          </w:p>
        </w:tc>
        <w:tc>
          <w:tcPr>
            <w:tcW w:w="0" w:type="auto"/>
          </w:tcPr>
          <w:p w14:paraId="4B298747" w14:textId="6244251B" w:rsidR="00856FA0" w:rsidRDefault="003C21FD">
            <w:pPr>
              <w:spacing w:line="480" w:lineRule="auto"/>
              <w:rPr>
                <w:rFonts w:ascii="Times New Roman" w:eastAsia="Times New Roman" w:hAnsi="Times New Roman" w:cs="Times New Roman"/>
                <w:b/>
              </w:rPr>
            </w:pPr>
            <w:r>
              <w:rPr>
                <w:rFonts w:ascii="Times New Roman" w:eastAsia="Times New Roman" w:hAnsi="Times New Roman" w:cs="Times New Roman"/>
                <w:b/>
              </w:rPr>
              <w:t>+</w:t>
            </w:r>
          </w:p>
        </w:tc>
        <w:tc>
          <w:tcPr>
            <w:tcW w:w="0" w:type="auto"/>
          </w:tcPr>
          <w:p w14:paraId="13378530" w14:textId="308458E6" w:rsidR="00856FA0" w:rsidRDefault="00D50C3D">
            <w:pPr>
              <w:spacing w:line="480" w:lineRule="auto"/>
              <w:rPr>
                <w:rFonts w:ascii="Times New Roman" w:eastAsia="Times New Roman" w:hAnsi="Times New Roman" w:cs="Times New Roman"/>
                <w:b/>
              </w:rPr>
            </w:pPr>
            <w:r>
              <w:rPr>
                <w:rFonts w:ascii="Times New Roman" w:eastAsia="Times New Roman" w:hAnsi="Times New Roman" w:cs="Times New Roman"/>
                <w:b/>
              </w:rPr>
              <w:t>Reduction of Nitrates</w:t>
            </w:r>
          </w:p>
        </w:tc>
      </w:tr>
      <w:tr w:rsidR="00D50C3D" w14:paraId="3AD88C39" w14:textId="77777777" w:rsidTr="00856FA0">
        <w:tc>
          <w:tcPr>
            <w:tcW w:w="0" w:type="auto"/>
          </w:tcPr>
          <w:p w14:paraId="45FA0E89" w14:textId="12AB1BAC" w:rsidR="00D50C3D" w:rsidRDefault="00D50C3D">
            <w:pPr>
              <w:spacing w:line="480" w:lineRule="auto"/>
              <w:rPr>
                <w:rFonts w:ascii="Times New Roman" w:eastAsia="Times New Roman" w:hAnsi="Times New Roman" w:cs="Times New Roman"/>
                <w:b/>
              </w:rPr>
            </w:pPr>
            <w:r>
              <w:rPr>
                <w:rFonts w:ascii="Times New Roman" w:eastAsia="Times New Roman" w:hAnsi="Times New Roman" w:cs="Times New Roman"/>
                <w:b/>
              </w:rPr>
              <w:t>PYZ</w:t>
            </w:r>
          </w:p>
        </w:tc>
        <w:tc>
          <w:tcPr>
            <w:tcW w:w="0" w:type="auto"/>
          </w:tcPr>
          <w:p w14:paraId="250C7FED" w14:textId="26D2A4D2" w:rsidR="00D50C3D" w:rsidRDefault="003C21FD">
            <w:pPr>
              <w:spacing w:line="480" w:lineRule="auto"/>
              <w:rPr>
                <w:rFonts w:ascii="Times New Roman" w:eastAsia="Times New Roman" w:hAnsi="Times New Roman" w:cs="Times New Roman"/>
                <w:b/>
              </w:rPr>
            </w:pPr>
            <w:r>
              <w:rPr>
                <w:rFonts w:ascii="Times New Roman" w:eastAsia="Times New Roman" w:hAnsi="Times New Roman" w:cs="Times New Roman"/>
                <w:b/>
              </w:rPr>
              <w:t>n/a</w:t>
            </w:r>
          </w:p>
        </w:tc>
        <w:tc>
          <w:tcPr>
            <w:tcW w:w="0" w:type="auto"/>
          </w:tcPr>
          <w:p w14:paraId="6B947EFC" w14:textId="0AA72EB6" w:rsidR="00D50C3D" w:rsidRDefault="00D50C3D">
            <w:pPr>
              <w:spacing w:line="480" w:lineRule="auto"/>
              <w:rPr>
                <w:rFonts w:ascii="Times New Roman" w:eastAsia="Times New Roman" w:hAnsi="Times New Roman" w:cs="Times New Roman"/>
                <w:b/>
              </w:rPr>
            </w:pPr>
            <w:proofErr w:type="spellStart"/>
            <w:r>
              <w:rPr>
                <w:rFonts w:ascii="Times New Roman" w:eastAsia="Times New Roman" w:hAnsi="Times New Roman" w:cs="Times New Roman"/>
                <w:b/>
              </w:rPr>
              <w:t>Pyrazinamidase</w:t>
            </w:r>
            <w:proofErr w:type="spellEnd"/>
            <w:r>
              <w:rPr>
                <w:rFonts w:ascii="Times New Roman" w:eastAsia="Times New Roman" w:hAnsi="Times New Roman" w:cs="Times New Roman"/>
                <w:b/>
              </w:rPr>
              <w:t xml:space="preserve"> presence </w:t>
            </w:r>
          </w:p>
        </w:tc>
      </w:tr>
      <w:tr w:rsidR="00D50C3D" w14:paraId="1A5B91AB" w14:textId="77777777" w:rsidTr="00856FA0">
        <w:tc>
          <w:tcPr>
            <w:tcW w:w="0" w:type="auto"/>
          </w:tcPr>
          <w:p w14:paraId="7661EE6F" w14:textId="4974C5E4" w:rsidR="00D50C3D" w:rsidRDefault="00D50C3D">
            <w:pPr>
              <w:spacing w:line="480" w:lineRule="auto"/>
              <w:rPr>
                <w:rFonts w:ascii="Times New Roman" w:eastAsia="Times New Roman" w:hAnsi="Times New Roman" w:cs="Times New Roman"/>
                <w:b/>
              </w:rPr>
            </w:pPr>
            <w:r>
              <w:rPr>
                <w:rFonts w:ascii="Times New Roman" w:eastAsia="Times New Roman" w:hAnsi="Times New Roman" w:cs="Times New Roman"/>
                <w:b/>
              </w:rPr>
              <w:t>PYRA</w:t>
            </w:r>
          </w:p>
        </w:tc>
        <w:tc>
          <w:tcPr>
            <w:tcW w:w="0" w:type="auto"/>
          </w:tcPr>
          <w:p w14:paraId="260502A6" w14:textId="777AB6C0" w:rsidR="00D50C3D" w:rsidRDefault="003C21FD">
            <w:pPr>
              <w:spacing w:line="480" w:lineRule="auto"/>
              <w:rPr>
                <w:rFonts w:ascii="Times New Roman" w:eastAsia="Times New Roman" w:hAnsi="Times New Roman" w:cs="Times New Roman"/>
                <w:b/>
              </w:rPr>
            </w:pPr>
            <w:r>
              <w:rPr>
                <w:rFonts w:ascii="Times New Roman" w:eastAsia="Times New Roman" w:hAnsi="Times New Roman" w:cs="Times New Roman"/>
                <w:b/>
              </w:rPr>
              <w:t>-</w:t>
            </w:r>
          </w:p>
        </w:tc>
        <w:tc>
          <w:tcPr>
            <w:tcW w:w="0" w:type="auto"/>
          </w:tcPr>
          <w:p w14:paraId="29436A8E" w14:textId="7EDB7339" w:rsidR="00D50C3D" w:rsidRDefault="00D50C3D">
            <w:pPr>
              <w:spacing w:line="480" w:lineRule="auto"/>
              <w:rPr>
                <w:rFonts w:ascii="Times New Roman" w:eastAsia="Times New Roman" w:hAnsi="Times New Roman" w:cs="Times New Roman"/>
                <w:b/>
              </w:rPr>
            </w:pPr>
            <w:proofErr w:type="spellStart"/>
            <w:r>
              <w:rPr>
                <w:rFonts w:ascii="Times New Roman" w:eastAsia="Times New Roman" w:hAnsi="Times New Roman" w:cs="Times New Roman"/>
                <w:b/>
              </w:rPr>
              <w:t>Pyrrolidonyl</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arylamidase</w:t>
            </w:r>
            <w:proofErr w:type="spellEnd"/>
            <w:r w:rsidR="000F3A88">
              <w:rPr>
                <w:rFonts w:ascii="Times New Roman" w:eastAsia="Times New Roman" w:hAnsi="Times New Roman" w:cs="Times New Roman"/>
                <w:b/>
              </w:rPr>
              <w:t xml:space="preserve"> presence</w:t>
            </w:r>
          </w:p>
        </w:tc>
      </w:tr>
      <w:tr w:rsidR="00D50C3D" w14:paraId="16B52F08" w14:textId="77777777" w:rsidTr="00856FA0">
        <w:tc>
          <w:tcPr>
            <w:tcW w:w="0" w:type="auto"/>
          </w:tcPr>
          <w:p w14:paraId="607220E9" w14:textId="69339D90" w:rsidR="00D50C3D" w:rsidRDefault="00D50C3D">
            <w:pPr>
              <w:spacing w:line="480" w:lineRule="auto"/>
              <w:rPr>
                <w:rFonts w:ascii="Times New Roman" w:eastAsia="Times New Roman" w:hAnsi="Times New Roman" w:cs="Times New Roman"/>
                <w:b/>
              </w:rPr>
            </w:pPr>
            <w:bookmarkStart w:id="4" w:name="_Hlk6238748"/>
            <w:r>
              <w:rPr>
                <w:rFonts w:ascii="Times New Roman" w:eastAsia="Times New Roman" w:hAnsi="Times New Roman" w:cs="Times New Roman"/>
                <w:b/>
              </w:rPr>
              <w:t>PAL</w:t>
            </w:r>
          </w:p>
        </w:tc>
        <w:tc>
          <w:tcPr>
            <w:tcW w:w="0" w:type="auto"/>
          </w:tcPr>
          <w:p w14:paraId="15657C9D" w14:textId="39C1CAA1" w:rsidR="00D50C3D" w:rsidRDefault="003C21FD">
            <w:pPr>
              <w:spacing w:line="480" w:lineRule="auto"/>
              <w:rPr>
                <w:rFonts w:ascii="Times New Roman" w:eastAsia="Times New Roman" w:hAnsi="Times New Roman" w:cs="Times New Roman"/>
                <w:b/>
              </w:rPr>
            </w:pPr>
            <w:r>
              <w:rPr>
                <w:rFonts w:ascii="Times New Roman" w:eastAsia="Times New Roman" w:hAnsi="Times New Roman" w:cs="Times New Roman"/>
                <w:b/>
              </w:rPr>
              <w:t>+</w:t>
            </w:r>
          </w:p>
        </w:tc>
        <w:tc>
          <w:tcPr>
            <w:tcW w:w="0" w:type="auto"/>
          </w:tcPr>
          <w:p w14:paraId="716A5113" w14:textId="10C9FCC6" w:rsidR="00D50C3D" w:rsidRDefault="00D50C3D">
            <w:pPr>
              <w:spacing w:line="480" w:lineRule="auto"/>
              <w:rPr>
                <w:rFonts w:ascii="Times New Roman" w:eastAsia="Times New Roman" w:hAnsi="Times New Roman" w:cs="Times New Roman"/>
                <w:b/>
              </w:rPr>
            </w:pPr>
            <w:r>
              <w:rPr>
                <w:rFonts w:ascii="Times New Roman" w:eastAsia="Times New Roman" w:hAnsi="Times New Roman" w:cs="Times New Roman"/>
                <w:b/>
              </w:rPr>
              <w:t>Alkaline Phosphatase</w:t>
            </w:r>
            <w:r w:rsidR="000F3A88">
              <w:rPr>
                <w:rFonts w:ascii="Times New Roman" w:eastAsia="Times New Roman" w:hAnsi="Times New Roman" w:cs="Times New Roman"/>
                <w:b/>
              </w:rPr>
              <w:t xml:space="preserve"> presence</w:t>
            </w:r>
          </w:p>
        </w:tc>
      </w:tr>
      <w:bookmarkEnd w:id="4"/>
      <w:tr w:rsidR="00D50C3D" w14:paraId="4F85FB42" w14:textId="77777777" w:rsidTr="00856FA0">
        <w:tc>
          <w:tcPr>
            <w:tcW w:w="0" w:type="auto"/>
          </w:tcPr>
          <w:p w14:paraId="42625287" w14:textId="4494B32E" w:rsidR="00D50C3D" w:rsidRDefault="00D50C3D">
            <w:pPr>
              <w:spacing w:line="480" w:lineRule="auto"/>
              <w:rPr>
                <w:rFonts w:ascii="Times New Roman" w:eastAsia="Times New Roman" w:hAnsi="Times New Roman" w:cs="Times New Roman"/>
                <w:b/>
              </w:rPr>
            </w:pPr>
            <w:r>
              <w:rPr>
                <w:rFonts w:ascii="Times New Roman" w:eastAsia="Times New Roman" w:hAnsi="Times New Roman" w:cs="Times New Roman"/>
                <w:b/>
              </w:rPr>
              <w:t>βGUR</w:t>
            </w:r>
          </w:p>
        </w:tc>
        <w:tc>
          <w:tcPr>
            <w:tcW w:w="0" w:type="auto"/>
          </w:tcPr>
          <w:p w14:paraId="5104E0FB" w14:textId="5A874519" w:rsidR="00D50C3D" w:rsidRDefault="003C21FD">
            <w:pPr>
              <w:spacing w:line="480" w:lineRule="auto"/>
              <w:rPr>
                <w:rFonts w:ascii="Times New Roman" w:eastAsia="Times New Roman" w:hAnsi="Times New Roman" w:cs="Times New Roman"/>
                <w:b/>
              </w:rPr>
            </w:pPr>
            <w:r>
              <w:rPr>
                <w:rFonts w:ascii="Times New Roman" w:eastAsia="Times New Roman" w:hAnsi="Times New Roman" w:cs="Times New Roman"/>
                <w:b/>
              </w:rPr>
              <w:t>-</w:t>
            </w:r>
          </w:p>
        </w:tc>
        <w:tc>
          <w:tcPr>
            <w:tcW w:w="0" w:type="auto"/>
          </w:tcPr>
          <w:p w14:paraId="4337D227" w14:textId="188240D2" w:rsidR="00D50C3D" w:rsidRDefault="00D50C3D">
            <w:pPr>
              <w:spacing w:line="480" w:lineRule="auto"/>
              <w:rPr>
                <w:rFonts w:ascii="Times New Roman" w:eastAsia="Times New Roman" w:hAnsi="Times New Roman" w:cs="Times New Roman"/>
                <w:b/>
              </w:rPr>
            </w:pPr>
            <w:r>
              <w:rPr>
                <w:rFonts w:ascii="Times New Roman" w:eastAsia="Times New Roman" w:hAnsi="Times New Roman" w:cs="Times New Roman"/>
                <w:b/>
              </w:rPr>
              <w:t>β-Glucuronidase</w:t>
            </w:r>
            <w:r w:rsidR="000F3A88">
              <w:rPr>
                <w:rFonts w:ascii="Times New Roman" w:eastAsia="Times New Roman" w:hAnsi="Times New Roman" w:cs="Times New Roman"/>
                <w:b/>
              </w:rPr>
              <w:t xml:space="preserve"> presence</w:t>
            </w:r>
          </w:p>
        </w:tc>
      </w:tr>
      <w:tr w:rsidR="00D50C3D" w14:paraId="10CD134A" w14:textId="77777777" w:rsidTr="00856FA0">
        <w:tc>
          <w:tcPr>
            <w:tcW w:w="0" w:type="auto"/>
          </w:tcPr>
          <w:p w14:paraId="2D6D09A0" w14:textId="162D5827" w:rsidR="00D50C3D" w:rsidRDefault="00D50C3D">
            <w:pPr>
              <w:spacing w:line="480" w:lineRule="auto"/>
              <w:rPr>
                <w:rFonts w:ascii="Times New Roman" w:eastAsia="Times New Roman" w:hAnsi="Times New Roman" w:cs="Times New Roman"/>
                <w:b/>
              </w:rPr>
            </w:pPr>
            <w:r>
              <w:rPr>
                <w:rFonts w:ascii="Times New Roman" w:eastAsia="Times New Roman" w:hAnsi="Times New Roman" w:cs="Times New Roman"/>
                <w:b/>
              </w:rPr>
              <w:t>βGAL</w:t>
            </w:r>
          </w:p>
        </w:tc>
        <w:tc>
          <w:tcPr>
            <w:tcW w:w="0" w:type="auto"/>
          </w:tcPr>
          <w:p w14:paraId="4B171119" w14:textId="1272BC48" w:rsidR="00D50C3D" w:rsidRDefault="003C21FD">
            <w:pPr>
              <w:spacing w:line="480" w:lineRule="auto"/>
              <w:rPr>
                <w:rFonts w:ascii="Times New Roman" w:eastAsia="Times New Roman" w:hAnsi="Times New Roman" w:cs="Times New Roman"/>
                <w:b/>
              </w:rPr>
            </w:pPr>
            <w:r>
              <w:rPr>
                <w:rFonts w:ascii="Times New Roman" w:eastAsia="Times New Roman" w:hAnsi="Times New Roman" w:cs="Times New Roman"/>
                <w:b/>
              </w:rPr>
              <w:t>-</w:t>
            </w:r>
          </w:p>
        </w:tc>
        <w:tc>
          <w:tcPr>
            <w:tcW w:w="0" w:type="auto"/>
          </w:tcPr>
          <w:p w14:paraId="4EF7BAFB" w14:textId="344C3FA3" w:rsidR="00D50C3D" w:rsidRDefault="00D50C3D">
            <w:pPr>
              <w:spacing w:line="480" w:lineRule="auto"/>
              <w:rPr>
                <w:rFonts w:ascii="Times New Roman" w:eastAsia="Times New Roman" w:hAnsi="Times New Roman" w:cs="Times New Roman"/>
                <w:b/>
              </w:rPr>
            </w:pPr>
            <w:r>
              <w:rPr>
                <w:rFonts w:ascii="Times New Roman" w:eastAsia="Times New Roman" w:hAnsi="Times New Roman" w:cs="Times New Roman"/>
                <w:b/>
              </w:rPr>
              <w:t>β-Galactosidase</w:t>
            </w:r>
            <w:r w:rsidR="000F3A88">
              <w:rPr>
                <w:rFonts w:ascii="Times New Roman" w:eastAsia="Times New Roman" w:hAnsi="Times New Roman" w:cs="Times New Roman"/>
                <w:b/>
              </w:rPr>
              <w:t xml:space="preserve"> presence</w:t>
            </w:r>
          </w:p>
        </w:tc>
      </w:tr>
      <w:tr w:rsidR="00D50C3D" w14:paraId="329B7BA0" w14:textId="77777777" w:rsidTr="00856FA0">
        <w:tc>
          <w:tcPr>
            <w:tcW w:w="0" w:type="auto"/>
          </w:tcPr>
          <w:p w14:paraId="562BCA77" w14:textId="1C6C173A" w:rsidR="00D50C3D" w:rsidRDefault="000F3A88">
            <w:pPr>
              <w:spacing w:line="480" w:lineRule="auto"/>
              <w:rPr>
                <w:rFonts w:ascii="Times New Roman" w:eastAsia="Times New Roman" w:hAnsi="Times New Roman" w:cs="Times New Roman"/>
                <w:b/>
              </w:rPr>
            </w:pPr>
            <w:r>
              <w:rPr>
                <w:rFonts w:ascii="Times New Roman" w:eastAsia="Times New Roman" w:hAnsi="Times New Roman" w:cs="Times New Roman"/>
                <w:b/>
              </w:rPr>
              <w:t>αGLU</w:t>
            </w:r>
          </w:p>
        </w:tc>
        <w:tc>
          <w:tcPr>
            <w:tcW w:w="0" w:type="auto"/>
          </w:tcPr>
          <w:p w14:paraId="690321C7" w14:textId="56ADD4B8" w:rsidR="00D50C3D" w:rsidRDefault="003C21FD">
            <w:pPr>
              <w:spacing w:line="480" w:lineRule="auto"/>
              <w:rPr>
                <w:rFonts w:ascii="Times New Roman" w:eastAsia="Times New Roman" w:hAnsi="Times New Roman" w:cs="Times New Roman"/>
                <w:b/>
              </w:rPr>
            </w:pPr>
            <w:r>
              <w:rPr>
                <w:rFonts w:ascii="Times New Roman" w:eastAsia="Times New Roman" w:hAnsi="Times New Roman" w:cs="Times New Roman"/>
                <w:b/>
              </w:rPr>
              <w:t>-</w:t>
            </w:r>
          </w:p>
        </w:tc>
        <w:tc>
          <w:tcPr>
            <w:tcW w:w="0" w:type="auto"/>
          </w:tcPr>
          <w:p w14:paraId="3833B45F" w14:textId="5B0E520F" w:rsidR="00D50C3D" w:rsidRDefault="000F3A88">
            <w:pPr>
              <w:spacing w:line="480" w:lineRule="auto"/>
              <w:rPr>
                <w:rFonts w:ascii="Times New Roman" w:eastAsia="Times New Roman" w:hAnsi="Times New Roman" w:cs="Times New Roman"/>
                <w:b/>
              </w:rPr>
            </w:pPr>
            <w:r>
              <w:rPr>
                <w:rFonts w:ascii="Times New Roman" w:eastAsia="Times New Roman" w:hAnsi="Times New Roman" w:cs="Times New Roman"/>
                <w:b/>
              </w:rPr>
              <w:t>α-Glucosidase presence</w:t>
            </w:r>
          </w:p>
        </w:tc>
      </w:tr>
      <w:tr w:rsidR="000F3A88" w14:paraId="5A3AF092" w14:textId="77777777" w:rsidTr="00856FA0">
        <w:tc>
          <w:tcPr>
            <w:tcW w:w="0" w:type="auto"/>
          </w:tcPr>
          <w:p w14:paraId="01F7F9A9" w14:textId="201307B6" w:rsidR="000F3A88" w:rsidRDefault="000F3A88">
            <w:pPr>
              <w:spacing w:line="480" w:lineRule="auto"/>
              <w:rPr>
                <w:rFonts w:ascii="Times New Roman" w:eastAsia="Times New Roman" w:hAnsi="Times New Roman" w:cs="Times New Roman"/>
                <w:b/>
              </w:rPr>
            </w:pPr>
            <w:r>
              <w:rPr>
                <w:rFonts w:ascii="Times New Roman" w:eastAsia="Times New Roman" w:hAnsi="Times New Roman" w:cs="Times New Roman"/>
                <w:b/>
              </w:rPr>
              <w:t>βNAG</w:t>
            </w:r>
          </w:p>
        </w:tc>
        <w:tc>
          <w:tcPr>
            <w:tcW w:w="0" w:type="auto"/>
          </w:tcPr>
          <w:p w14:paraId="21316FCF" w14:textId="65C68A62" w:rsidR="000F3A88" w:rsidRDefault="003C21FD">
            <w:pPr>
              <w:spacing w:line="480" w:lineRule="auto"/>
              <w:rPr>
                <w:rFonts w:ascii="Times New Roman" w:eastAsia="Times New Roman" w:hAnsi="Times New Roman" w:cs="Times New Roman"/>
                <w:b/>
              </w:rPr>
            </w:pPr>
            <w:r>
              <w:rPr>
                <w:rFonts w:ascii="Times New Roman" w:eastAsia="Times New Roman" w:hAnsi="Times New Roman" w:cs="Times New Roman"/>
                <w:b/>
              </w:rPr>
              <w:t>-</w:t>
            </w:r>
          </w:p>
        </w:tc>
        <w:tc>
          <w:tcPr>
            <w:tcW w:w="0" w:type="auto"/>
          </w:tcPr>
          <w:p w14:paraId="009B2083" w14:textId="6E57056E" w:rsidR="000F3A88" w:rsidRDefault="000F3A88">
            <w:pPr>
              <w:spacing w:line="480" w:lineRule="auto"/>
              <w:rPr>
                <w:rFonts w:ascii="Times New Roman" w:eastAsia="Times New Roman" w:hAnsi="Times New Roman" w:cs="Times New Roman"/>
                <w:b/>
              </w:rPr>
            </w:pPr>
            <w:r>
              <w:rPr>
                <w:rFonts w:ascii="Times New Roman" w:eastAsia="Times New Roman" w:hAnsi="Times New Roman" w:cs="Times New Roman"/>
                <w:b/>
              </w:rPr>
              <w:t>N-Acetyl-β-</w:t>
            </w:r>
            <w:proofErr w:type="spellStart"/>
            <w:r>
              <w:rPr>
                <w:rFonts w:ascii="Times New Roman" w:eastAsia="Times New Roman" w:hAnsi="Times New Roman" w:cs="Times New Roman"/>
                <w:b/>
              </w:rPr>
              <w:t>Glucosaminidase</w:t>
            </w:r>
            <w:proofErr w:type="spellEnd"/>
            <w:r>
              <w:rPr>
                <w:rFonts w:ascii="Times New Roman" w:eastAsia="Times New Roman" w:hAnsi="Times New Roman" w:cs="Times New Roman"/>
                <w:b/>
              </w:rPr>
              <w:t xml:space="preserve"> presence</w:t>
            </w:r>
          </w:p>
        </w:tc>
      </w:tr>
      <w:tr w:rsidR="000F3A88" w14:paraId="5485551F" w14:textId="77777777" w:rsidTr="00856FA0">
        <w:tc>
          <w:tcPr>
            <w:tcW w:w="0" w:type="auto"/>
          </w:tcPr>
          <w:p w14:paraId="23A3444D" w14:textId="24109C03" w:rsidR="000F3A88" w:rsidRDefault="000F3A88">
            <w:pPr>
              <w:spacing w:line="480" w:lineRule="auto"/>
              <w:rPr>
                <w:rFonts w:ascii="Times New Roman" w:eastAsia="Times New Roman" w:hAnsi="Times New Roman" w:cs="Times New Roman"/>
                <w:b/>
              </w:rPr>
            </w:pPr>
            <w:r>
              <w:rPr>
                <w:rFonts w:ascii="Times New Roman" w:eastAsia="Times New Roman" w:hAnsi="Times New Roman" w:cs="Times New Roman"/>
                <w:b/>
              </w:rPr>
              <w:t>ESC</w:t>
            </w:r>
          </w:p>
        </w:tc>
        <w:tc>
          <w:tcPr>
            <w:tcW w:w="0" w:type="auto"/>
          </w:tcPr>
          <w:p w14:paraId="497FF438" w14:textId="7DBD19C5" w:rsidR="000F3A88" w:rsidRDefault="003C21FD">
            <w:pPr>
              <w:spacing w:line="480" w:lineRule="auto"/>
              <w:rPr>
                <w:rFonts w:ascii="Times New Roman" w:eastAsia="Times New Roman" w:hAnsi="Times New Roman" w:cs="Times New Roman"/>
                <w:b/>
              </w:rPr>
            </w:pPr>
            <w:r>
              <w:rPr>
                <w:rFonts w:ascii="Times New Roman" w:eastAsia="Times New Roman" w:hAnsi="Times New Roman" w:cs="Times New Roman"/>
                <w:b/>
              </w:rPr>
              <w:t>--</w:t>
            </w:r>
          </w:p>
        </w:tc>
        <w:tc>
          <w:tcPr>
            <w:tcW w:w="0" w:type="auto"/>
          </w:tcPr>
          <w:p w14:paraId="4CC8F5AA" w14:textId="6D1EC514" w:rsidR="000F3A88" w:rsidRDefault="000F3A88">
            <w:pPr>
              <w:spacing w:line="480" w:lineRule="auto"/>
              <w:rPr>
                <w:rFonts w:ascii="Times New Roman" w:eastAsia="Times New Roman" w:hAnsi="Times New Roman" w:cs="Times New Roman"/>
                <w:b/>
              </w:rPr>
            </w:pPr>
            <w:r>
              <w:rPr>
                <w:rFonts w:ascii="Times New Roman" w:eastAsia="Times New Roman" w:hAnsi="Times New Roman" w:cs="Times New Roman"/>
                <w:b/>
              </w:rPr>
              <w:t>β-glucosidase (Esculin) presence</w:t>
            </w:r>
          </w:p>
        </w:tc>
      </w:tr>
      <w:tr w:rsidR="000F3A88" w14:paraId="38801D75" w14:textId="77777777" w:rsidTr="00856FA0">
        <w:tc>
          <w:tcPr>
            <w:tcW w:w="0" w:type="auto"/>
          </w:tcPr>
          <w:p w14:paraId="606D46FF" w14:textId="691A5137" w:rsidR="000F3A88" w:rsidRPr="000F3A88" w:rsidRDefault="000F3A88">
            <w:pPr>
              <w:spacing w:line="480" w:lineRule="auto"/>
              <w:rPr>
                <w:rFonts w:ascii="Times New Roman" w:eastAsia="Times New Roman" w:hAnsi="Times New Roman" w:cs="Times New Roman"/>
                <w:b/>
                <w:u w:val="single"/>
              </w:rPr>
            </w:pPr>
            <w:r>
              <w:rPr>
                <w:rFonts w:ascii="Times New Roman" w:eastAsia="Times New Roman" w:hAnsi="Times New Roman" w:cs="Times New Roman"/>
                <w:b/>
                <w:u w:val="single"/>
              </w:rPr>
              <w:t>URE</w:t>
            </w:r>
          </w:p>
        </w:tc>
        <w:tc>
          <w:tcPr>
            <w:tcW w:w="0" w:type="auto"/>
          </w:tcPr>
          <w:p w14:paraId="5B49969A" w14:textId="5A929C91" w:rsidR="000F3A88" w:rsidRDefault="003C21FD">
            <w:pPr>
              <w:spacing w:line="480" w:lineRule="auto"/>
              <w:rPr>
                <w:rFonts w:ascii="Times New Roman" w:eastAsia="Times New Roman" w:hAnsi="Times New Roman" w:cs="Times New Roman"/>
                <w:b/>
              </w:rPr>
            </w:pPr>
            <w:r>
              <w:rPr>
                <w:rFonts w:ascii="Times New Roman" w:eastAsia="Times New Roman" w:hAnsi="Times New Roman" w:cs="Times New Roman"/>
                <w:b/>
              </w:rPr>
              <w:t>-</w:t>
            </w:r>
          </w:p>
        </w:tc>
        <w:tc>
          <w:tcPr>
            <w:tcW w:w="0" w:type="auto"/>
          </w:tcPr>
          <w:p w14:paraId="3123765A" w14:textId="3577099E" w:rsidR="000F3A88" w:rsidRPr="000F3A88" w:rsidRDefault="000F3A88">
            <w:pPr>
              <w:spacing w:line="480" w:lineRule="auto"/>
              <w:rPr>
                <w:rFonts w:ascii="Times New Roman" w:eastAsia="Times New Roman" w:hAnsi="Times New Roman" w:cs="Times New Roman"/>
                <w:b/>
              </w:rPr>
            </w:pPr>
            <w:r>
              <w:rPr>
                <w:rFonts w:ascii="Times New Roman" w:eastAsia="Times New Roman" w:hAnsi="Times New Roman" w:cs="Times New Roman"/>
                <w:b/>
              </w:rPr>
              <w:t xml:space="preserve">Urease presence </w:t>
            </w:r>
          </w:p>
        </w:tc>
      </w:tr>
      <w:tr w:rsidR="000F3A88" w14:paraId="14284DBE" w14:textId="77777777" w:rsidTr="00856FA0">
        <w:tc>
          <w:tcPr>
            <w:tcW w:w="0" w:type="auto"/>
          </w:tcPr>
          <w:p w14:paraId="572E303D" w14:textId="286368F3" w:rsidR="000F3A88" w:rsidRPr="000F3A88" w:rsidRDefault="000F3A88">
            <w:pPr>
              <w:spacing w:line="480" w:lineRule="auto"/>
              <w:rPr>
                <w:rFonts w:ascii="Times New Roman" w:eastAsia="Times New Roman" w:hAnsi="Times New Roman" w:cs="Times New Roman"/>
                <w:b/>
              </w:rPr>
            </w:pPr>
            <w:r>
              <w:rPr>
                <w:rFonts w:ascii="Times New Roman" w:eastAsia="Times New Roman" w:hAnsi="Times New Roman" w:cs="Times New Roman"/>
                <w:b/>
                <w:u w:val="single"/>
              </w:rPr>
              <w:t>GEL</w:t>
            </w:r>
          </w:p>
        </w:tc>
        <w:tc>
          <w:tcPr>
            <w:tcW w:w="0" w:type="auto"/>
          </w:tcPr>
          <w:p w14:paraId="21FD7B1D" w14:textId="458D4636" w:rsidR="000F3A88" w:rsidRDefault="003C21FD">
            <w:pPr>
              <w:spacing w:line="480" w:lineRule="auto"/>
              <w:rPr>
                <w:rFonts w:ascii="Times New Roman" w:eastAsia="Times New Roman" w:hAnsi="Times New Roman" w:cs="Times New Roman"/>
                <w:b/>
              </w:rPr>
            </w:pPr>
            <w:r>
              <w:rPr>
                <w:rFonts w:ascii="Times New Roman" w:eastAsia="Times New Roman" w:hAnsi="Times New Roman" w:cs="Times New Roman"/>
                <w:b/>
              </w:rPr>
              <w:t>-</w:t>
            </w:r>
          </w:p>
        </w:tc>
        <w:tc>
          <w:tcPr>
            <w:tcW w:w="0" w:type="auto"/>
          </w:tcPr>
          <w:p w14:paraId="1468D10B" w14:textId="705A1002" w:rsidR="000F3A88" w:rsidRDefault="000F3A88">
            <w:pPr>
              <w:spacing w:line="480" w:lineRule="auto"/>
              <w:rPr>
                <w:rFonts w:ascii="Times New Roman" w:eastAsia="Times New Roman" w:hAnsi="Times New Roman" w:cs="Times New Roman"/>
                <w:b/>
              </w:rPr>
            </w:pPr>
            <w:r>
              <w:rPr>
                <w:rFonts w:ascii="Times New Roman" w:eastAsia="Times New Roman" w:hAnsi="Times New Roman" w:cs="Times New Roman"/>
                <w:b/>
              </w:rPr>
              <w:t>Hydrolysis (Gelatin)</w:t>
            </w:r>
          </w:p>
        </w:tc>
      </w:tr>
      <w:tr w:rsidR="000F3A88" w14:paraId="5798F7E8" w14:textId="77777777" w:rsidTr="00856FA0">
        <w:tc>
          <w:tcPr>
            <w:tcW w:w="0" w:type="auto"/>
          </w:tcPr>
          <w:p w14:paraId="2EB8F7DD" w14:textId="77777777" w:rsidR="000F3A88" w:rsidRDefault="000F3A88" w:rsidP="000F3A88">
            <w:pPr>
              <w:rPr>
                <w:rFonts w:ascii="Times New Roman" w:eastAsia="Times New Roman" w:hAnsi="Times New Roman" w:cs="Times New Roman"/>
                <w:b/>
                <w:u w:val="single"/>
              </w:rPr>
            </w:pPr>
            <w:r>
              <w:rPr>
                <w:rFonts w:ascii="Times New Roman" w:eastAsia="Times New Roman" w:hAnsi="Times New Roman" w:cs="Times New Roman"/>
                <w:b/>
                <w:u w:val="single"/>
              </w:rPr>
              <w:t>O</w:t>
            </w:r>
          </w:p>
          <w:p w14:paraId="65289AF7" w14:textId="77777777" w:rsidR="000F3A88" w:rsidRDefault="000F3A88" w:rsidP="000F3A88">
            <w:pPr>
              <w:rPr>
                <w:rFonts w:ascii="Times New Roman" w:eastAsia="Times New Roman" w:hAnsi="Times New Roman" w:cs="Times New Roman"/>
                <w:b/>
                <w:u w:val="single"/>
              </w:rPr>
            </w:pPr>
            <w:r>
              <w:rPr>
                <w:rFonts w:ascii="Times New Roman" w:eastAsia="Times New Roman" w:hAnsi="Times New Roman" w:cs="Times New Roman"/>
                <w:b/>
                <w:u w:val="single"/>
              </w:rPr>
              <w:t>GLU</w:t>
            </w:r>
          </w:p>
          <w:p w14:paraId="67210F7B" w14:textId="77777777" w:rsidR="000F3A88" w:rsidRDefault="000F3A88" w:rsidP="000F3A88">
            <w:pPr>
              <w:rPr>
                <w:rFonts w:ascii="Times New Roman" w:eastAsia="Times New Roman" w:hAnsi="Times New Roman" w:cs="Times New Roman"/>
                <w:b/>
                <w:u w:val="single"/>
              </w:rPr>
            </w:pPr>
            <w:r>
              <w:rPr>
                <w:rFonts w:ascii="Times New Roman" w:eastAsia="Times New Roman" w:hAnsi="Times New Roman" w:cs="Times New Roman"/>
                <w:b/>
                <w:u w:val="single"/>
              </w:rPr>
              <w:t>RIB</w:t>
            </w:r>
          </w:p>
          <w:p w14:paraId="48B03D66" w14:textId="77777777" w:rsidR="000F3A88" w:rsidRDefault="000F3A88" w:rsidP="000F3A88">
            <w:pP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XYL</w:t>
            </w:r>
          </w:p>
          <w:p w14:paraId="0F2AA839" w14:textId="77777777" w:rsidR="000F3A88" w:rsidRDefault="000F3A88" w:rsidP="000F3A88">
            <w:pPr>
              <w:rPr>
                <w:rFonts w:ascii="Times New Roman" w:eastAsia="Times New Roman" w:hAnsi="Times New Roman" w:cs="Times New Roman"/>
                <w:b/>
                <w:u w:val="single"/>
              </w:rPr>
            </w:pPr>
            <w:r>
              <w:rPr>
                <w:rFonts w:ascii="Times New Roman" w:eastAsia="Times New Roman" w:hAnsi="Times New Roman" w:cs="Times New Roman"/>
                <w:b/>
                <w:u w:val="single"/>
              </w:rPr>
              <w:t>MAN</w:t>
            </w:r>
          </w:p>
          <w:p w14:paraId="1680B5E5" w14:textId="77777777" w:rsidR="000F3A88" w:rsidRDefault="000F3A88" w:rsidP="000F3A88">
            <w:pPr>
              <w:rPr>
                <w:rFonts w:ascii="Times New Roman" w:eastAsia="Times New Roman" w:hAnsi="Times New Roman" w:cs="Times New Roman"/>
                <w:b/>
                <w:u w:val="single"/>
              </w:rPr>
            </w:pPr>
            <w:r>
              <w:rPr>
                <w:rFonts w:ascii="Times New Roman" w:eastAsia="Times New Roman" w:hAnsi="Times New Roman" w:cs="Times New Roman"/>
                <w:b/>
                <w:u w:val="single"/>
              </w:rPr>
              <w:t>MAL</w:t>
            </w:r>
          </w:p>
          <w:p w14:paraId="676DDD3E" w14:textId="3266380A" w:rsidR="000F3A88" w:rsidRDefault="000F3A88" w:rsidP="000F3A88">
            <w:pPr>
              <w:rPr>
                <w:rFonts w:ascii="Times New Roman" w:eastAsia="Times New Roman" w:hAnsi="Times New Roman" w:cs="Times New Roman"/>
                <w:b/>
                <w:u w:val="single"/>
              </w:rPr>
            </w:pPr>
            <w:r>
              <w:rPr>
                <w:rFonts w:ascii="Times New Roman" w:eastAsia="Times New Roman" w:hAnsi="Times New Roman" w:cs="Times New Roman"/>
                <w:b/>
                <w:u w:val="single"/>
              </w:rPr>
              <w:t>LAC</w:t>
            </w:r>
          </w:p>
          <w:p w14:paraId="4FA30808" w14:textId="77777777" w:rsidR="000F3A88" w:rsidRDefault="000F3A88" w:rsidP="000F3A88">
            <w:pPr>
              <w:rPr>
                <w:rFonts w:ascii="Times New Roman" w:eastAsia="Times New Roman" w:hAnsi="Times New Roman" w:cs="Times New Roman"/>
                <w:b/>
                <w:u w:val="single"/>
              </w:rPr>
            </w:pPr>
            <w:r>
              <w:rPr>
                <w:rFonts w:ascii="Times New Roman" w:eastAsia="Times New Roman" w:hAnsi="Times New Roman" w:cs="Times New Roman"/>
                <w:b/>
                <w:u w:val="single"/>
              </w:rPr>
              <w:t>SAC</w:t>
            </w:r>
          </w:p>
          <w:p w14:paraId="2B6BFDA0" w14:textId="13671610" w:rsidR="000F3A88" w:rsidRPr="000F3A88" w:rsidRDefault="000F3A88" w:rsidP="000F3A88">
            <w:pPr>
              <w:rPr>
                <w:rFonts w:ascii="Times New Roman" w:eastAsia="Times New Roman" w:hAnsi="Times New Roman" w:cs="Times New Roman"/>
                <w:b/>
                <w:u w:val="single"/>
              </w:rPr>
            </w:pPr>
            <w:r>
              <w:rPr>
                <w:rFonts w:ascii="Times New Roman" w:eastAsia="Times New Roman" w:hAnsi="Times New Roman" w:cs="Times New Roman"/>
                <w:b/>
                <w:u w:val="single"/>
              </w:rPr>
              <w:t>GLYG</w:t>
            </w:r>
          </w:p>
        </w:tc>
        <w:tc>
          <w:tcPr>
            <w:tcW w:w="0" w:type="auto"/>
          </w:tcPr>
          <w:p w14:paraId="689A93FC" w14:textId="77777777" w:rsidR="000F3A88" w:rsidRDefault="003C21FD" w:rsidP="003C21FD">
            <w:pPr>
              <w:rPr>
                <w:rFonts w:ascii="Times New Roman" w:eastAsia="Times New Roman" w:hAnsi="Times New Roman" w:cs="Times New Roman"/>
                <w:b/>
              </w:rPr>
            </w:pPr>
            <w:r>
              <w:rPr>
                <w:rFonts w:ascii="Times New Roman" w:eastAsia="Times New Roman" w:hAnsi="Times New Roman" w:cs="Times New Roman"/>
                <w:b/>
              </w:rPr>
              <w:lastRenderedPageBreak/>
              <w:t>n/a</w:t>
            </w:r>
          </w:p>
          <w:p w14:paraId="33515200" w14:textId="77777777" w:rsidR="003C21FD" w:rsidRDefault="003C21FD" w:rsidP="003C21FD">
            <w:pPr>
              <w:rPr>
                <w:rFonts w:ascii="Times New Roman" w:eastAsia="Times New Roman" w:hAnsi="Times New Roman" w:cs="Times New Roman"/>
                <w:b/>
              </w:rPr>
            </w:pPr>
            <w:r>
              <w:rPr>
                <w:rFonts w:ascii="Times New Roman" w:eastAsia="Times New Roman" w:hAnsi="Times New Roman" w:cs="Times New Roman"/>
                <w:b/>
              </w:rPr>
              <w:t>+</w:t>
            </w:r>
          </w:p>
          <w:p w14:paraId="6B707E63" w14:textId="77777777" w:rsidR="003C21FD" w:rsidRDefault="003C21FD" w:rsidP="003C21FD">
            <w:pPr>
              <w:rPr>
                <w:rFonts w:ascii="Times New Roman" w:eastAsia="Times New Roman" w:hAnsi="Times New Roman" w:cs="Times New Roman"/>
                <w:b/>
              </w:rPr>
            </w:pPr>
            <w:r>
              <w:rPr>
                <w:rFonts w:ascii="Times New Roman" w:eastAsia="Times New Roman" w:hAnsi="Times New Roman" w:cs="Times New Roman"/>
                <w:b/>
              </w:rPr>
              <w:t>-</w:t>
            </w:r>
          </w:p>
          <w:p w14:paraId="118BC1E9" w14:textId="5B0FA8A7" w:rsidR="003C21FD" w:rsidRDefault="003C21FD" w:rsidP="003C21FD">
            <w:pPr>
              <w:rPr>
                <w:rFonts w:ascii="Times New Roman" w:eastAsia="Times New Roman" w:hAnsi="Times New Roman" w:cs="Times New Roman"/>
                <w:b/>
              </w:rPr>
            </w:pPr>
            <w:r>
              <w:rPr>
                <w:rFonts w:ascii="Times New Roman" w:eastAsia="Times New Roman" w:hAnsi="Times New Roman" w:cs="Times New Roman"/>
                <w:b/>
              </w:rPr>
              <w:lastRenderedPageBreak/>
              <w:t>-</w:t>
            </w:r>
          </w:p>
          <w:p w14:paraId="02C6037C" w14:textId="01806658" w:rsidR="003C21FD" w:rsidRDefault="003C21FD" w:rsidP="003C21FD">
            <w:pPr>
              <w:rPr>
                <w:rFonts w:ascii="Times New Roman" w:eastAsia="Times New Roman" w:hAnsi="Times New Roman" w:cs="Times New Roman"/>
                <w:b/>
              </w:rPr>
            </w:pPr>
            <w:r>
              <w:rPr>
                <w:rFonts w:ascii="Times New Roman" w:eastAsia="Times New Roman" w:hAnsi="Times New Roman" w:cs="Times New Roman"/>
                <w:b/>
              </w:rPr>
              <w:t>-</w:t>
            </w:r>
          </w:p>
          <w:p w14:paraId="2469F4BB" w14:textId="77777777" w:rsidR="003C21FD" w:rsidRDefault="003C21FD" w:rsidP="003C21FD">
            <w:pPr>
              <w:rPr>
                <w:rFonts w:ascii="Times New Roman" w:eastAsia="Times New Roman" w:hAnsi="Times New Roman" w:cs="Times New Roman"/>
                <w:b/>
              </w:rPr>
            </w:pPr>
            <w:r>
              <w:rPr>
                <w:rFonts w:ascii="Times New Roman" w:eastAsia="Times New Roman" w:hAnsi="Times New Roman" w:cs="Times New Roman"/>
                <w:b/>
              </w:rPr>
              <w:t>-</w:t>
            </w:r>
          </w:p>
          <w:p w14:paraId="6DB3F3C5" w14:textId="77777777" w:rsidR="003C21FD" w:rsidRDefault="003C21FD" w:rsidP="003C21FD">
            <w:pPr>
              <w:rPr>
                <w:rFonts w:ascii="Times New Roman" w:eastAsia="Times New Roman" w:hAnsi="Times New Roman" w:cs="Times New Roman"/>
                <w:b/>
              </w:rPr>
            </w:pPr>
            <w:r>
              <w:rPr>
                <w:rFonts w:ascii="Times New Roman" w:eastAsia="Times New Roman" w:hAnsi="Times New Roman" w:cs="Times New Roman"/>
                <w:b/>
              </w:rPr>
              <w:t>-</w:t>
            </w:r>
          </w:p>
          <w:p w14:paraId="04C273A1" w14:textId="77777777" w:rsidR="003C21FD" w:rsidRDefault="003C21FD" w:rsidP="003C21FD">
            <w:pPr>
              <w:rPr>
                <w:rFonts w:ascii="Times New Roman" w:eastAsia="Times New Roman" w:hAnsi="Times New Roman" w:cs="Times New Roman"/>
                <w:b/>
              </w:rPr>
            </w:pPr>
            <w:r>
              <w:rPr>
                <w:rFonts w:ascii="Times New Roman" w:eastAsia="Times New Roman" w:hAnsi="Times New Roman" w:cs="Times New Roman"/>
                <w:b/>
              </w:rPr>
              <w:t>-</w:t>
            </w:r>
          </w:p>
          <w:p w14:paraId="68EDA9B5" w14:textId="32DAAC0C" w:rsidR="003C21FD" w:rsidRDefault="003C21FD" w:rsidP="003C21FD">
            <w:pPr>
              <w:rPr>
                <w:rFonts w:ascii="Times New Roman" w:eastAsia="Times New Roman" w:hAnsi="Times New Roman" w:cs="Times New Roman"/>
                <w:b/>
              </w:rPr>
            </w:pPr>
            <w:r>
              <w:rPr>
                <w:rFonts w:ascii="Times New Roman" w:eastAsia="Times New Roman" w:hAnsi="Times New Roman" w:cs="Times New Roman"/>
                <w:b/>
              </w:rPr>
              <w:t>+</w:t>
            </w:r>
          </w:p>
        </w:tc>
        <w:tc>
          <w:tcPr>
            <w:tcW w:w="0" w:type="auto"/>
          </w:tcPr>
          <w:p w14:paraId="48A7B2C3" w14:textId="750E3158" w:rsidR="000F3A88" w:rsidRDefault="000F3A88" w:rsidP="000F3A88">
            <w:pPr>
              <w:rPr>
                <w:rFonts w:ascii="Times New Roman" w:eastAsia="Times New Roman" w:hAnsi="Times New Roman" w:cs="Times New Roman"/>
                <w:b/>
              </w:rPr>
            </w:pPr>
            <w:r>
              <w:rPr>
                <w:rFonts w:ascii="Times New Roman" w:eastAsia="Times New Roman" w:hAnsi="Times New Roman" w:cs="Times New Roman"/>
                <w:b/>
              </w:rPr>
              <w:lastRenderedPageBreak/>
              <w:t>Fermentation</w:t>
            </w:r>
            <w:r w:rsidR="003C21FD">
              <w:rPr>
                <w:rFonts w:ascii="Times New Roman" w:eastAsia="Times New Roman" w:hAnsi="Times New Roman" w:cs="Times New Roman"/>
                <w:b/>
              </w:rPr>
              <w:t xml:space="preserve"> </w:t>
            </w:r>
            <w:r>
              <w:rPr>
                <w:rFonts w:ascii="Times New Roman" w:eastAsia="Times New Roman" w:hAnsi="Times New Roman" w:cs="Times New Roman"/>
                <w:b/>
              </w:rPr>
              <w:t xml:space="preserve"> </w:t>
            </w:r>
          </w:p>
          <w:p w14:paraId="62CED8FF" w14:textId="67CE6555" w:rsidR="000F3A88" w:rsidRDefault="000F3A88" w:rsidP="000F3A88">
            <w:pPr>
              <w:rPr>
                <w:rFonts w:ascii="Times New Roman" w:eastAsia="Times New Roman" w:hAnsi="Times New Roman" w:cs="Times New Roman"/>
                <w:b/>
              </w:rPr>
            </w:pPr>
            <w:r>
              <w:rPr>
                <w:rFonts w:ascii="Times New Roman" w:eastAsia="Times New Roman" w:hAnsi="Times New Roman" w:cs="Times New Roman"/>
                <w:b/>
              </w:rPr>
              <w:t>Fermentation</w:t>
            </w:r>
            <w:r w:rsidR="003C21FD">
              <w:rPr>
                <w:rFonts w:ascii="Times New Roman" w:eastAsia="Times New Roman" w:hAnsi="Times New Roman" w:cs="Times New Roman"/>
                <w:b/>
              </w:rPr>
              <w:t xml:space="preserve"> (Glucose)</w:t>
            </w:r>
          </w:p>
          <w:p w14:paraId="3700EBF9" w14:textId="37BD27B5" w:rsidR="003C21FD" w:rsidRDefault="000F3A88" w:rsidP="000F3A88">
            <w:pPr>
              <w:rPr>
                <w:rFonts w:ascii="Times New Roman" w:eastAsia="Times New Roman" w:hAnsi="Times New Roman" w:cs="Times New Roman"/>
                <w:b/>
              </w:rPr>
            </w:pPr>
            <w:r>
              <w:rPr>
                <w:rFonts w:ascii="Times New Roman" w:eastAsia="Times New Roman" w:hAnsi="Times New Roman" w:cs="Times New Roman"/>
                <w:b/>
              </w:rPr>
              <w:t>Fermentation</w:t>
            </w:r>
            <w:r w:rsidR="003C21FD">
              <w:rPr>
                <w:rFonts w:ascii="Times New Roman" w:eastAsia="Times New Roman" w:hAnsi="Times New Roman" w:cs="Times New Roman"/>
                <w:b/>
              </w:rPr>
              <w:t xml:space="preserve"> (Ribose)</w:t>
            </w:r>
          </w:p>
          <w:p w14:paraId="117E8442" w14:textId="7E055C1D" w:rsidR="000F3A88" w:rsidRDefault="000F3A88" w:rsidP="000F3A88">
            <w:pPr>
              <w:rPr>
                <w:rFonts w:ascii="Times New Roman" w:eastAsia="Times New Roman" w:hAnsi="Times New Roman" w:cs="Times New Roman"/>
                <w:b/>
              </w:rPr>
            </w:pPr>
            <w:r>
              <w:rPr>
                <w:rFonts w:ascii="Times New Roman" w:eastAsia="Times New Roman" w:hAnsi="Times New Roman" w:cs="Times New Roman"/>
                <w:b/>
              </w:rPr>
              <w:lastRenderedPageBreak/>
              <w:t>Fermentation</w:t>
            </w:r>
            <w:r w:rsidR="003C21FD">
              <w:rPr>
                <w:rFonts w:ascii="Times New Roman" w:eastAsia="Times New Roman" w:hAnsi="Times New Roman" w:cs="Times New Roman"/>
                <w:b/>
              </w:rPr>
              <w:t xml:space="preserve"> (Xylose)</w:t>
            </w:r>
          </w:p>
          <w:p w14:paraId="3DA48981" w14:textId="4F13EF70" w:rsidR="000F3A88" w:rsidRDefault="000F3A88" w:rsidP="000F3A88">
            <w:pPr>
              <w:rPr>
                <w:rFonts w:ascii="Times New Roman" w:eastAsia="Times New Roman" w:hAnsi="Times New Roman" w:cs="Times New Roman"/>
                <w:b/>
              </w:rPr>
            </w:pPr>
            <w:r>
              <w:rPr>
                <w:rFonts w:ascii="Times New Roman" w:eastAsia="Times New Roman" w:hAnsi="Times New Roman" w:cs="Times New Roman"/>
                <w:b/>
              </w:rPr>
              <w:t>Fermentation</w:t>
            </w:r>
            <w:r w:rsidR="003C21FD">
              <w:rPr>
                <w:rFonts w:ascii="Times New Roman" w:eastAsia="Times New Roman" w:hAnsi="Times New Roman" w:cs="Times New Roman"/>
                <w:b/>
              </w:rPr>
              <w:t xml:space="preserve"> (Mannitol)</w:t>
            </w:r>
          </w:p>
          <w:p w14:paraId="6C3BF62C" w14:textId="12E0C6F9" w:rsidR="000F3A88" w:rsidRDefault="000F3A88" w:rsidP="000F3A88">
            <w:pPr>
              <w:rPr>
                <w:rFonts w:ascii="Times New Roman" w:eastAsia="Times New Roman" w:hAnsi="Times New Roman" w:cs="Times New Roman"/>
                <w:b/>
              </w:rPr>
            </w:pPr>
            <w:r>
              <w:rPr>
                <w:rFonts w:ascii="Times New Roman" w:eastAsia="Times New Roman" w:hAnsi="Times New Roman" w:cs="Times New Roman"/>
                <w:b/>
              </w:rPr>
              <w:t>Fermentation</w:t>
            </w:r>
            <w:r w:rsidR="00BE2EA2">
              <w:rPr>
                <w:rFonts w:ascii="Times New Roman" w:eastAsia="Times New Roman" w:hAnsi="Times New Roman" w:cs="Times New Roman"/>
                <w:b/>
              </w:rPr>
              <w:t xml:space="preserve"> (</w:t>
            </w:r>
            <w:r w:rsidR="003C21FD">
              <w:rPr>
                <w:rFonts w:ascii="Times New Roman" w:eastAsia="Times New Roman" w:hAnsi="Times New Roman" w:cs="Times New Roman"/>
                <w:b/>
              </w:rPr>
              <w:t>Maltose)</w:t>
            </w:r>
          </w:p>
          <w:p w14:paraId="535FEDCB" w14:textId="57536340" w:rsidR="000F3A88" w:rsidRDefault="000F3A88" w:rsidP="000F3A88">
            <w:pPr>
              <w:rPr>
                <w:rFonts w:ascii="Times New Roman" w:eastAsia="Times New Roman" w:hAnsi="Times New Roman" w:cs="Times New Roman"/>
                <w:b/>
              </w:rPr>
            </w:pPr>
            <w:r>
              <w:rPr>
                <w:rFonts w:ascii="Times New Roman" w:eastAsia="Times New Roman" w:hAnsi="Times New Roman" w:cs="Times New Roman"/>
                <w:b/>
              </w:rPr>
              <w:t>Fermentation</w:t>
            </w:r>
            <w:r w:rsidR="003C21FD">
              <w:rPr>
                <w:rFonts w:ascii="Times New Roman" w:eastAsia="Times New Roman" w:hAnsi="Times New Roman" w:cs="Times New Roman"/>
                <w:b/>
              </w:rPr>
              <w:t xml:space="preserve"> (Lactose)</w:t>
            </w:r>
          </w:p>
          <w:p w14:paraId="22326FAC" w14:textId="0C5EE7CF" w:rsidR="000F3A88" w:rsidRDefault="000F3A88" w:rsidP="000F3A88">
            <w:pPr>
              <w:rPr>
                <w:rFonts w:ascii="Times New Roman" w:eastAsia="Times New Roman" w:hAnsi="Times New Roman" w:cs="Times New Roman"/>
                <w:b/>
              </w:rPr>
            </w:pPr>
            <w:r>
              <w:rPr>
                <w:rFonts w:ascii="Times New Roman" w:eastAsia="Times New Roman" w:hAnsi="Times New Roman" w:cs="Times New Roman"/>
                <w:b/>
              </w:rPr>
              <w:t>Fermentation</w:t>
            </w:r>
            <w:r w:rsidR="003C21FD">
              <w:rPr>
                <w:rFonts w:ascii="Times New Roman" w:eastAsia="Times New Roman" w:hAnsi="Times New Roman" w:cs="Times New Roman"/>
                <w:b/>
              </w:rPr>
              <w:t xml:space="preserve"> (Saccharose)</w:t>
            </w:r>
          </w:p>
          <w:p w14:paraId="57E178B5" w14:textId="7547F41E" w:rsidR="000F3A88" w:rsidRDefault="000F3A88" w:rsidP="000F3A88">
            <w:pPr>
              <w:rPr>
                <w:rFonts w:ascii="Times New Roman" w:eastAsia="Times New Roman" w:hAnsi="Times New Roman" w:cs="Times New Roman"/>
                <w:b/>
              </w:rPr>
            </w:pPr>
            <w:r>
              <w:rPr>
                <w:rFonts w:ascii="Times New Roman" w:eastAsia="Times New Roman" w:hAnsi="Times New Roman" w:cs="Times New Roman"/>
                <w:b/>
              </w:rPr>
              <w:t>Fermentation</w:t>
            </w:r>
            <w:r w:rsidR="003C21FD">
              <w:rPr>
                <w:rFonts w:ascii="Times New Roman" w:eastAsia="Times New Roman" w:hAnsi="Times New Roman" w:cs="Times New Roman"/>
                <w:b/>
              </w:rPr>
              <w:t xml:space="preserve"> (Glycogen)</w:t>
            </w:r>
          </w:p>
          <w:p w14:paraId="009462A5" w14:textId="7CF3DDFC" w:rsidR="000F3A88" w:rsidRDefault="000F3A88" w:rsidP="000F3A88">
            <w:pPr>
              <w:rPr>
                <w:rFonts w:ascii="Times New Roman" w:eastAsia="Times New Roman" w:hAnsi="Times New Roman" w:cs="Times New Roman"/>
                <w:b/>
              </w:rPr>
            </w:pPr>
          </w:p>
        </w:tc>
      </w:tr>
      <w:tr w:rsidR="003C21FD" w14:paraId="6CAF69A7" w14:textId="77777777" w:rsidTr="00856FA0">
        <w:tc>
          <w:tcPr>
            <w:tcW w:w="0" w:type="auto"/>
          </w:tcPr>
          <w:p w14:paraId="3ED69157" w14:textId="5B1A904B" w:rsidR="003C21FD" w:rsidRPr="003C21FD" w:rsidRDefault="003C21FD" w:rsidP="000F3A88">
            <w:pPr>
              <w:rPr>
                <w:rFonts w:ascii="Times New Roman" w:eastAsia="Times New Roman" w:hAnsi="Times New Roman" w:cs="Times New Roman"/>
                <w:b/>
              </w:rPr>
            </w:pPr>
            <w:r>
              <w:rPr>
                <w:rFonts w:ascii="Times New Roman" w:eastAsia="Times New Roman" w:hAnsi="Times New Roman" w:cs="Times New Roman"/>
                <w:b/>
              </w:rPr>
              <w:lastRenderedPageBreak/>
              <w:t>CAT</w:t>
            </w:r>
          </w:p>
        </w:tc>
        <w:tc>
          <w:tcPr>
            <w:tcW w:w="0" w:type="auto"/>
          </w:tcPr>
          <w:p w14:paraId="48929BE9" w14:textId="35E2FD96" w:rsidR="003C21FD" w:rsidRDefault="003C21FD">
            <w:pPr>
              <w:spacing w:line="480" w:lineRule="auto"/>
              <w:rPr>
                <w:rFonts w:ascii="Times New Roman" w:eastAsia="Times New Roman" w:hAnsi="Times New Roman" w:cs="Times New Roman"/>
                <w:b/>
              </w:rPr>
            </w:pPr>
            <w:r>
              <w:rPr>
                <w:rFonts w:ascii="Times New Roman" w:eastAsia="Times New Roman" w:hAnsi="Times New Roman" w:cs="Times New Roman"/>
                <w:b/>
              </w:rPr>
              <w:t>+</w:t>
            </w:r>
          </w:p>
        </w:tc>
        <w:tc>
          <w:tcPr>
            <w:tcW w:w="0" w:type="auto"/>
          </w:tcPr>
          <w:p w14:paraId="3B74034D" w14:textId="02C5330D" w:rsidR="003C21FD" w:rsidRDefault="003C21FD" w:rsidP="000F3A88">
            <w:pPr>
              <w:rPr>
                <w:rFonts w:ascii="Times New Roman" w:eastAsia="Times New Roman" w:hAnsi="Times New Roman" w:cs="Times New Roman"/>
                <w:b/>
              </w:rPr>
            </w:pPr>
            <w:r>
              <w:rPr>
                <w:rFonts w:ascii="Times New Roman" w:eastAsia="Times New Roman" w:hAnsi="Times New Roman" w:cs="Times New Roman"/>
                <w:b/>
              </w:rPr>
              <w:t>Catalase presence</w:t>
            </w:r>
          </w:p>
        </w:tc>
      </w:tr>
    </w:tbl>
    <w:p w14:paraId="4AF07BBC" w14:textId="1306B6DC" w:rsidR="00A279B2" w:rsidRDefault="009B49C0" w:rsidP="000E0D97">
      <w:pPr>
        <w:rPr>
          <w:rFonts w:ascii="Times New Roman" w:eastAsia="Times New Roman" w:hAnsi="Times New Roman" w:cs="Times New Roman"/>
          <w:i/>
        </w:rPr>
      </w:pPr>
      <w:r w:rsidRPr="00A10775">
        <w:rPr>
          <w:rFonts w:ascii="Times New Roman" w:eastAsia="Times New Roman" w:hAnsi="Times New Roman" w:cs="Times New Roman"/>
          <w:b/>
          <w:i/>
        </w:rPr>
        <w:t xml:space="preserve">Table 2) </w:t>
      </w:r>
      <w:r w:rsidRPr="00A10775">
        <w:rPr>
          <w:rFonts w:ascii="Times New Roman" w:eastAsia="Times New Roman" w:hAnsi="Times New Roman" w:cs="Times New Roman"/>
          <w:i/>
        </w:rPr>
        <w:t xml:space="preserve">API </w:t>
      </w:r>
      <w:proofErr w:type="spellStart"/>
      <w:r w:rsidRPr="00A10775">
        <w:rPr>
          <w:rFonts w:ascii="Times New Roman" w:eastAsia="Times New Roman" w:hAnsi="Times New Roman" w:cs="Times New Roman"/>
          <w:i/>
        </w:rPr>
        <w:t>Coryne</w:t>
      </w:r>
      <w:proofErr w:type="spellEnd"/>
      <w:r w:rsidRPr="00A10775">
        <w:rPr>
          <w:rFonts w:ascii="Times New Roman" w:eastAsia="Times New Roman" w:hAnsi="Times New Roman" w:cs="Times New Roman"/>
          <w:i/>
        </w:rPr>
        <w:t xml:space="preserve"> test with results</w:t>
      </w:r>
      <w:r w:rsidR="00BE2EA2">
        <w:rPr>
          <w:rFonts w:ascii="Times New Roman" w:eastAsia="Times New Roman" w:hAnsi="Times New Roman" w:cs="Times New Roman"/>
          <w:i/>
        </w:rPr>
        <w:t xml:space="preserve">. Left column represents the name </w:t>
      </w:r>
      <w:r w:rsidR="000E0D97">
        <w:rPr>
          <w:rFonts w:ascii="Times New Roman" w:eastAsia="Times New Roman" w:hAnsi="Times New Roman" w:cs="Times New Roman"/>
          <w:i/>
        </w:rPr>
        <w:t>of physiological</w:t>
      </w:r>
      <w:r w:rsidR="00BE2EA2">
        <w:rPr>
          <w:rFonts w:ascii="Times New Roman" w:eastAsia="Times New Roman" w:hAnsi="Times New Roman" w:cs="Times New Roman"/>
          <w:i/>
        </w:rPr>
        <w:t xml:space="preserve"> test on the API </w:t>
      </w:r>
      <w:proofErr w:type="spellStart"/>
      <w:r w:rsidR="00BE2EA2">
        <w:rPr>
          <w:rFonts w:ascii="Times New Roman" w:eastAsia="Times New Roman" w:hAnsi="Times New Roman" w:cs="Times New Roman"/>
          <w:i/>
        </w:rPr>
        <w:t>Coryne</w:t>
      </w:r>
      <w:proofErr w:type="spellEnd"/>
      <w:r w:rsidR="00BE2EA2">
        <w:rPr>
          <w:rFonts w:ascii="Times New Roman" w:eastAsia="Times New Roman" w:hAnsi="Times New Roman" w:cs="Times New Roman"/>
          <w:i/>
        </w:rPr>
        <w:t xml:space="preserve"> test, the middle column represents the results, and the right column represents what the enzyme or</w:t>
      </w:r>
      <w:r w:rsidR="000E0D97">
        <w:rPr>
          <w:rFonts w:ascii="Times New Roman" w:eastAsia="Times New Roman" w:hAnsi="Times New Roman" w:cs="Times New Roman"/>
          <w:i/>
        </w:rPr>
        <w:t xml:space="preserve"> the physiological</w:t>
      </w:r>
      <w:r w:rsidR="00BE2EA2">
        <w:rPr>
          <w:rFonts w:ascii="Times New Roman" w:eastAsia="Times New Roman" w:hAnsi="Times New Roman" w:cs="Times New Roman"/>
          <w:i/>
        </w:rPr>
        <w:t xml:space="preserve"> </w:t>
      </w:r>
      <w:r w:rsidR="000E0D97">
        <w:rPr>
          <w:rFonts w:ascii="Times New Roman" w:eastAsia="Times New Roman" w:hAnsi="Times New Roman" w:cs="Times New Roman"/>
          <w:i/>
        </w:rPr>
        <w:t>ability is tested.</w:t>
      </w:r>
    </w:p>
    <w:p w14:paraId="6ED0EA3E" w14:textId="77777777" w:rsidR="000E0D97" w:rsidRPr="00A10775" w:rsidRDefault="000E0D97" w:rsidP="000E0D97">
      <w:pPr>
        <w:rPr>
          <w:rFonts w:ascii="Times New Roman" w:eastAsia="Times New Roman" w:hAnsi="Times New Roman" w:cs="Times New Roman"/>
          <w:b/>
          <w:i/>
        </w:rPr>
      </w:pPr>
    </w:p>
    <w:p w14:paraId="22043BF3" w14:textId="3961F58F" w:rsidR="00A279B2" w:rsidRDefault="009A19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catalase test indicated the presence of the catalase enzyme, an enzyme critical in protecting cell from reactive oxygen species H</w:t>
      </w:r>
      <w:r w:rsidR="003A0F52" w:rsidRPr="003A0F52">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O</w:t>
      </w:r>
      <w:r w:rsidRPr="003A0F52">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The oxidase test showed a negative result</w:t>
      </w:r>
      <w:r w:rsidR="003A0F52">
        <w:rPr>
          <w:rFonts w:ascii="Times New Roman" w:eastAsia="Times New Roman" w:hAnsi="Times New Roman" w:cs="Times New Roman"/>
          <w:sz w:val="24"/>
          <w:szCs w:val="24"/>
        </w:rPr>
        <w:t xml:space="preserve">, no color change, </w:t>
      </w:r>
      <w:r>
        <w:rPr>
          <w:rFonts w:ascii="Times New Roman" w:eastAsia="Times New Roman" w:hAnsi="Times New Roman" w:cs="Times New Roman"/>
          <w:sz w:val="24"/>
          <w:szCs w:val="24"/>
        </w:rPr>
        <w:t xml:space="preserve">meaning the absence of the cytochrome </w:t>
      </w:r>
      <w:r>
        <w:rPr>
          <w:rFonts w:ascii="Times New Roman" w:eastAsia="Times New Roman" w:hAnsi="Times New Roman" w:cs="Times New Roman"/>
          <w:i/>
          <w:sz w:val="24"/>
          <w:szCs w:val="24"/>
        </w:rPr>
        <w:t>c</w:t>
      </w:r>
      <w:r>
        <w:rPr>
          <w:rFonts w:ascii="Times New Roman" w:eastAsia="Times New Roman" w:hAnsi="Times New Roman" w:cs="Times New Roman"/>
          <w:sz w:val="24"/>
          <w:szCs w:val="24"/>
        </w:rPr>
        <w:t xml:space="preserve"> oxidase enzyme.  After optimal growth in the fluid </w:t>
      </w:r>
      <w:proofErr w:type="spellStart"/>
      <w:r>
        <w:rPr>
          <w:rFonts w:ascii="Times New Roman" w:eastAsia="Times New Roman" w:hAnsi="Times New Roman" w:cs="Times New Roman"/>
          <w:sz w:val="24"/>
          <w:szCs w:val="24"/>
        </w:rPr>
        <w:t>thioglycollate</w:t>
      </w:r>
      <w:proofErr w:type="spellEnd"/>
      <w:r>
        <w:rPr>
          <w:rFonts w:ascii="Times New Roman" w:eastAsia="Times New Roman" w:hAnsi="Times New Roman" w:cs="Times New Roman"/>
          <w:sz w:val="24"/>
          <w:szCs w:val="24"/>
        </w:rPr>
        <w:t xml:space="preserve"> media, the oxygen class was determined to be strictly aerobic,</w:t>
      </w:r>
      <w:r w:rsidR="003A0F52">
        <w:rPr>
          <w:rFonts w:ascii="Times New Roman" w:eastAsia="Times New Roman" w:hAnsi="Times New Roman" w:cs="Times New Roman"/>
          <w:sz w:val="24"/>
          <w:szCs w:val="24"/>
        </w:rPr>
        <w:t xml:space="preserve"> suggesting</w:t>
      </w:r>
      <w:r>
        <w:rPr>
          <w:rFonts w:ascii="Times New Roman" w:eastAsia="Times New Roman" w:hAnsi="Times New Roman" w:cs="Times New Roman"/>
          <w:sz w:val="24"/>
          <w:szCs w:val="24"/>
        </w:rPr>
        <w:t xml:space="preserve"> no growth in the anoxic region and substantial growth in </w:t>
      </w:r>
      <w:proofErr w:type="spellStart"/>
      <w:r>
        <w:rPr>
          <w:rFonts w:ascii="Times New Roman" w:eastAsia="Times New Roman" w:hAnsi="Times New Roman" w:cs="Times New Roman"/>
          <w:sz w:val="24"/>
          <w:szCs w:val="24"/>
        </w:rPr>
        <w:t>oxic</w:t>
      </w:r>
      <w:proofErr w:type="spellEnd"/>
      <w:r>
        <w:rPr>
          <w:rFonts w:ascii="Times New Roman" w:eastAsia="Times New Roman" w:hAnsi="Times New Roman" w:cs="Times New Roman"/>
          <w:sz w:val="24"/>
          <w:szCs w:val="24"/>
        </w:rPr>
        <w:t xml:space="preserve"> region (Table 1). </w:t>
      </w:r>
      <w:r w:rsidR="00A279B2">
        <w:rPr>
          <w:rFonts w:ascii="Times New Roman" w:eastAsia="Times New Roman" w:hAnsi="Times New Roman" w:cs="Times New Roman"/>
          <w:sz w:val="24"/>
          <w:szCs w:val="24"/>
        </w:rPr>
        <w:t xml:space="preserve">API </w:t>
      </w:r>
      <w:proofErr w:type="spellStart"/>
      <w:r w:rsidR="00A279B2">
        <w:rPr>
          <w:rFonts w:ascii="Times New Roman" w:eastAsia="Times New Roman" w:hAnsi="Times New Roman" w:cs="Times New Roman"/>
          <w:sz w:val="24"/>
          <w:szCs w:val="24"/>
        </w:rPr>
        <w:t>Coryne</w:t>
      </w:r>
      <w:proofErr w:type="spellEnd"/>
      <w:r w:rsidR="00A279B2">
        <w:rPr>
          <w:rFonts w:ascii="Times New Roman" w:eastAsia="Times New Roman" w:hAnsi="Times New Roman" w:cs="Times New Roman"/>
          <w:sz w:val="24"/>
          <w:szCs w:val="24"/>
        </w:rPr>
        <w:t xml:space="preserve"> test results showed f</w:t>
      </w:r>
      <w:r w:rsidR="003A0F52">
        <w:rPr>
          <w:rFonts w:ascii="Times New Roman" w:eastAsia="Times New Roman" w:hAnsi="Times New Roman" w:cs="Times New Roman"/>
          <w:sz w:val="24"/>
          <w:szCs w:val="24"/>
        </w:rPr>
        <w:t>ive</w:t>
      </w:r>
      <w:r w:rsidR="00A279B2">
        <w:rPr>
          <w:rFonts w:ascii="Times New Roman" w:eastAsia="Times New Roman" w:hAnsi="Times New Roman" w:cs="Times New Roman"/>
          <w:sz w:val="24"/>
          <w:szCs w:val="24"/>
        </w:rPr>
        <w:t xml:space="preserve"> positive physiological abilities which include; glycogen and glucose fermentation, catalase and alkaline phosphatase enzymatic activity, and nitrogen reduction. All additional API tests indicated a negative result (Table 2). </w:t>
      </w:r>
    </w:p>
    <w:p w14:paraId="52098492" w14:textId="77777777" w:rsidR="004B590A" w:rsidRDefault="004B590A">
      <w:pPr>
        <w:spacing w:line="480" w:lineRule="auto"/>
        <w:rPr>
          <w:rFonts w:ascii="Times New Roman" w:eastAsia="Times New Roman" w:hAnsi="Times New Roman" w:cs="Times New Roman"/>
          <w:sz w:val="24"/>
          <w:szCs w:val="24"/>
        </w:rPr>
      </w:pPr>
    </w:p>
    <w:p w14:paraId="26A19702" w14:textId="2BFC33F4" w:rsidR="00366112" w:rsidRDefault="009A19A1">
      <w:pPr>
        <w:spacing w:line="480" w:lineRule="auto"/>
        <w:rPr>
          <w:rFonts w:ascii="Times New Roman" w:eastAsia="Times New Roman" w:hAnsi="Times New Roman" w:cs="Times New Roman"/>
          <w:b/>
          <w:i/>
          <w:color w:val="FF0000"/>
          <w:sz w:val="24"/>
          <w:szCs w:val="24"/>
        </w:rPr>
      </w:pPr>
      <w:r>
        <w:rPr>
          <w:rFonts w:ascii="Times New Roman" w:eastAsia="Times New Roman" w:hAnsi="Times New Roman" w:cs="Times New Roman"/>
          <w:b/>
          <w:sz w:val="24"/>
          <w:szCs w:val="24"/>
        </w:rPr>
        <w:t>Antibiotic Resistance and Susceptibility</w:t>
      </w:r>
      <w:r w:rsidR="00FA7D28">
        <w:rPr>
          <w:rFonts w:ascii="Times New Roman" w:eastAsia="Times New Roman" w:hAnsi="Times New Roman" w:cs="Times New Roman"/>
          <w:b/>
          <w:i/>
          <w:color w:val="FF0000"/>
          <w:sz w:val="24"/>
          <w:szCs w:val="24"/>
        </w:rPr>
        <w:t xml:space="preserve"> </w:t>
      </w:r>
    </w:p>
    <w:tbl>
      <w:tblPr>
        <w:tblStyle w:val="TableGrid"/>
        <w:tblW w:w="0" w:type="auto"/>
        <w:tblLook w:val="04A0" w:firstRow="1" w:lastRow="0" w:firstColumn="1" w:lastColumn="0" w:noHBand="0" w:noVBand="1"/>
      </w:tblPr>
      <w:tblGrid>
        <w:gridCol w:w="1550"/>
        <w:gridCol w:w="3169"/>
        <w:gridCol w:w="2750"/>
      </w:tblGrid>
      <w:tr w:rsidR="004B590A" w14:paraId="310BF239" w14:textId="77777777" w:rsidTr="00366112">
        <w:tc>
          <w:tcPr>
            <w:tcW w:w="0" w:type="auto"/>
          </w:tcPr>
          <w:p w14:paraId="4B310BA9" w14:textId="15E449B5" w:rsidR="00366112" w:rsidRPr="004B590A" w:rsidRDefault="0061030D">
            <w:pPr>
              <w:spacing w:line="480" w:lineRule="auto"/>
              <w:rPr>
                <w:rFonts w:ascii="Times New Roman" w:eastAsia="Times New Roman" w:hAnsi="Times New Roman" w:cs="Times New Roman"/>
                <w:b/>
                <w:sz w:val="24"/>
                <w:szCs w:val="24"/>
              </w:rPr>
            </w:pPr>
            <w:r w:rsidRPr="004B590A">
              <w:rPr>
                <w:rFonts w:ascii="Times New Roman" w:eastAsia="Times New Roman" w:hAnsi="Times New Roman" w:cs="Times New Roman"/>
                <w:b/>
                <w:sz w:val="24"/>
                <w:szCs w:val="24"/>
              </w:rPr>
              <w:t>Antibiotic</w:t>
            </w:r>
          </w:p>
        </w:tc>
        <w:tc>
          <w:tcPr>
            <w:tcW w:w="0" w:type="auto"/>
          </w:tcPr>
          <w:p w14:paraId="3399318E" w14:textId="55A00730" w:rsidR="00366112" w:rsidRPr="004B590A" w:rsidRDefault="004B590A">
            <w:pPr>
              <w:spacing w:line="480" w:lineRule="auto"/>
              <w:rPr>
                <w:rFonts w:ascii="Times New Roman" w:eastAsia="Times New Roman" w:hAnsi="Times New Roman" w:cs="Times New Roman"/>
                <w:b/>
                <w:sz w:val="24"/>
                <w:szCs w:val="24"/>
              </w:rPr>
            </w:pPr>
            <w:r w:rsidRPr="004B590A">
              <w:rPr>
                <w:rFonts w:ascii="Times New Roman" w:eastAsia="Times New Roman" w:hAnsi="Times New Roman" w:cs="Times New Roman"/>
                <w:b/>
                <w:sz w:val="24"/>
                <w:szCs w:val="24"/>
              </w:rPr>
              <w:t>Zone Diameter Length (mm)</w:t>
            </w:r>
          </w:p>
        </w:tc>
        <w:tc>
          <w:tcPr>
            <w:tcW w:w="0" w:type="auto"/>
          </w:tcPr>
          <w:p w14:paraId="170EE24A" w14:textId="7E0113FC" w:rsidR="00366112" w:rsidRPr="004B590A" w:rsidRDefault="004B590A">
            <w:pPr>
              <w:spacing w:line="480" w:lineRule="auto"/>
              <w:rPr>
                <w:rFonts w:ascii="Times New Roman" w:eastAsia="Times New Roman" w:hAnsi="Times New Roman" w:cs="Times New Roman"/>
                <w:b/>
                <w:sz w:val="24"/>
                <w:szCs w:val="24"/>
              </w:rPr>
            </w:pPr>
            <w:r w:rsidRPr="004B590A">
              <w:rPr>
                <w:rFonts w:ascii="Times New Roman" w:eastAsia="Times New Roman" w:hAnsi="Times New Roman" w:cs="Times New Roman"/>
                <w:b/>
                <w:sz w:val="24"/>
                <w:szCs w:val="24"/>
              </w:rPr>
              <w:t>Resistance/Susceptibility</w:t>
            </w:r>
          </w:p>
        </w:tc>
      </w:tr>
      <w:tr w:rsidR="004B590A" w14:paraId="17A66526" w14:textId="77777777" w:rsidTr="00366112">
        <w:tc>
          <w:tcPr>
            <w:tcW w:w="0" w:type="auto"/>
          </w:tcPr>
          <w:p w14:paraId="3258372B" w14:textId="02D8E512" w:rsidR="00366112" w:rsidRPr="004B590A" w:rsidRDefault="004B590A" w:rsidP="004B590A">
            <w:pPr>
              <w:spacing w:line="480" w:lineRule="auto"/>
              <w:jc w:val="center"/>
              <w:rPr>
                <w:rFonts w:ascii="Times New Roman" w:eastAsia="Times New Roman" w:hAnsi="Times New Roman" w:cs="Times New Roman"/>
                <w:sz w:val="24"/>
                <w:szCs w:val="24"/>
              </w:rPr>
            </w:pPr>
            <w:r w:rsidRPr="004B590A">
              <w:rPr>
                <w:rFonts w:ascii="Times New Roman" w:eastAsia="Times New Roman" w:hAnsi="Times New Roman" w:cs="Times New Roman"/>
                <w:sz w:val="24"/>
                <w:szCs w:val="24"/>
              </w:rPr>
              <w:t>Vancomycin</w:t>
            </w:r>
          </w:p>
        </w:tc>
        <w:tc>
          <w:tcPr>
            <w:tcW w:w="0" w:type="auto"/>
          </w:tcPr>
          <w:p w14:paraId="7D494AE1" w14:textId="4B3444AC" w:rsidR="00366112" w:rsidRPr="004B590A" w:rsidRDefault="004B590A" w:rsidP="004B590A">
            <w:pPr>
              <w:spacing w:line="480" w:lineRule="auto"/>
              <w:jc w:val="center"/>
              <w:rPr>
                <w:rFonts w:ascii="Times New Roman" w:eastAsia="Times New Roman" w:hAnsi="Times New Roman" w:cs="Times New Roman"/>
                <w:sz w:val="24"/>
                <w:szCs w:val="24"/>
              </w:rPr>
            </w:pPr>
            <w:r w:rsidRPr="004B590A">
              <w:rPr>
                <w:rFonts w:ascii="Times New Roman" w:eastAsia="Times New Roman" w:hAnsi="Times New Roman" w:cs="Times New Roman"/>
                <w:sz w:val="24"/>
                <w:szCs w:val="24"/>
              </w:rPr>
              <w:t>32mm</w:t>
            </w:r>
          </w:p>
        </w:tc>
        <w:tc>
          <w:tcPr>
            <w:tcW w:w="0" w:type="auto"/>
          </w:tcPr>
          <w:p w14:paraId="7FCA86E8" w14:textId="792498AB" w:rsidR="00366112" w:rsidRPr="004B590A" w:rsidRDefault="004B590A" w:rsidP="004B590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Susceptible </w:t>
            </w:r>
          </w:p>
        </w:tc>
      </w:tr>
      <w:tr w:rsidR="004B590A" w14:paraId="26CA82CB" w14:textId="77777777" w:rsidTr="00366112">
        <w:tc>
          <w:tcPr>
            <w:tcW w:w="0" w:type="auto"/>
          </w:tcPr>
          <w:p w14:paraId="3358DC14" w14:textId="2A568151" w:rsidR="004B590A" w:rsidRPr="004B590A" w:rsidRDefault="004B590A" w:rsidP="004B590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Cefazolin</w:t>
            </w:r>
          </w:p>
        </w:tc>
        <w:tc>
          <w:tcPr>
            <w:tcW w:w="0" w:type="auto"/>
          </w:tcPr>
          <w:p w14:paraId="72FFC8C6" w14:textId="6148CFAA" w:rsidR="004B590A" w:rsidRPr="004B590A" w:rsidRDefault="004B590A" w:rsidP="004B590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≥18mm</w:t>
            </w:r>
          </w:p>
        </w:tc>
        <w:tc>
          <w:tcPr>
            <w:tcW w:w="0" w:type="auto"/>
          </w:tcPr>
          <w:p w14:paraId="59C64824" w14:textId="45454984" w:rsidR="004B590A" w:rsidRPr="004B590A" w:rsidRDefault="004B590A" w:rsidP="004B590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Susceptible</w:t>
            </w:r>
          </w:p>
        </w:tc>
      </w:tr>
      <w:tr w:rsidR="004B590A" w14:paraId="29946B14" w14:textId="77777777" w:rsidTr="00366112">
        <w:tc>
          <w:tcPr>
            <w:tcW w:w="0" w:type="auto"/>
          </w:tcPr>
          <w:p w14:paraId="3793D6D2" w14:textId="0537C565" w:rsidR="004B590A" w:rsidRPr="004B590A" w:rsidRDefault="004B590A" w:rsidP="004B590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Penicillin</w:t>
            </w:r>
          </w:p>
        </w:tc>
        <w:tc>
          <w:tcPr>
            <w:tcW w:w="0" w:type="auto"/>
          </w:tcPr>
          <w:p w14:paraId="3DA509C2" w14:textId="1900A63B" w:rsidR="004B590A" w:rsidRPr="004B590A" w:rsidRDefault="004B590A" w:rsidP="004B590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≥29mm</w:t>
            </w:r>
          </w:p>
        </w:tc>
        <w:tc>
          <w:tcPr>
            <w:tcW w:w="0" w:type="auto"/>
          </w:tcPr>
          <w:p w14:paraId="7F743EA6" w14:textId="355B26E0" w:rsidR="004B590A" w:rsidRPr="004B590A" w:rsidRDefault="004B590A" w:rsidP="004B590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Susceptible</w:t>
            </w:r>
          </w:p>
        </w:tc>
      </w:tr>
      <w:tr w:rsidR="004B590A" w14:paraId="047AE862" w14:textId="77777777" w:rsidTr="00366112">
        <w:tc>
          <w:tcPr>
            <w:tcW w:w="0" w:type="auto"/>
          </w:tcPr>
          <w:p w14:paraId="1D4D9E58" w14:textId="3F5A4FCD" w:rsidR="004B590A" w:rsidRPr="004B590A" w:rsidRDefault="004B590A" w:rsidP="004B590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Oxacillin</w:t>
            </w:r>
          </w:p>
        </w:tc>
        <w:tc>
          <w:tcPr>
            <w:tcW w:w="0" w:type="auto"/>
          </w:tcPr>
          <w:p w14:paraId="45C044A6" w14:textId="06CF7512" w:rsidR="004B590A" w:rsidRPr="004B590A" w:rsidRDefault="004B590A" w:rsidP="004B590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0mm</w:t>
            </w:r>
          </w:p>
        </w:tc>
        <w:tc>
          <w:tcPr>
            <w:tcW w:w="0" w:type="auto"/>
          </w:tcPr>
          <w:p w14:paraId="7C16745C" w14:textId="4DD22639" w:rsidR="004B590A" w:rsidRPr="004B590A" w:rsidRDefault="004B590A" w:rsidP="004B590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Resistant</w:t>
            </w:r>
          </w:p>
        </w:tc>
      </w:tr>
      <w:tr w:rsidR="004B590A" w14:paraId="0C2862F1" w14:textId="77777777" w:rsidTr="00366112">
        <w:tc>
          <w:tcPr>
            <w:tcW w:w="0" w:type="auto"/>
          </w:tcPr>
          <w:p w14:paraId="759D1AB1" w14:textId="61592872" w:rsidR="004B590A" w:rsidRPr="004B590A" w:rsidRDefault="004B590A" w:rsidP="004B590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Gentamicin</w:t>
            </w:r>
          </w:p>
        </w:tc>
        <w:tc>
          <w:tcPr>
            <w:tcW w:w="0" w:type="auto"/>
          </w:tcPr>
          <w:p w14:paraId="2715FE0D" w14:textId="270ACC0B" w:rsidR="004B590A" w:rsidRPr="004B590A" w:rsidRDefault="004B590A" w:rsidP="004B590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≥15mm</w:t>
            </w:r>
          </w:p>
        </w:tc>
        <w:tc>
          <w:tcPr>
            <w:tcW w:w="0" w:type="auto"/>
          </w:tcPr>
          <w:p w14:paraId="11BFF50B" w14:textId="6980DC7A" w:rsidR="004B590A" w:rsidRPr="004B590A" w:rsidRDefault="004B590A" w:rsidP="004B590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Susceptible</w:t>
            </w:r>
          </w:p>
        </w:tc>
      </w:tr>
      <w:tr w:rsidR="004B590A" w14:paraId="0C9644CC" w14:textId="77777777" w:rsidTr="00366112">
        <w:tc>
          <w:tcPr>
            <w:tcW w:w="0" w:type="auto"/>
          </w:tcPr>
          <w:p w14:paraId="1A4BEB2F" w14:textId="458D29C1" w:rsidR="004B590A" w:rsidRPr="004B590A" w:rsidRDefault="004B590A" w:rsidP="004B590A">
            <w:pPr>
              <w:spacing w:line="480" w:lineRule="auto"/>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Cefoperazone</w:t>
            </w:r>
            <w:proofErr w:type="spellEnd"/>
          </w:p>
        </w:tc>
        <w:tc>
          <w:tcPr>
            <w:tcW w:w="0" w:type="auto"/>
          </w:tcPr>
          <w:p w14:paraId="6D8A1B73" w14:textId="291394BC" w:rsidR="004B590A" w:rsidRPr="004B590A" w:rsidRDefault="004B590A" w:rsidP="004B590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≥21mm</w:t>
            </w:r>
          </w:p>
        </w:tc>
        <w:tc>
          <w:tcPr>
            <w:tcW w:w="0" w:type="auto"/>
          </w:tcPr>
          <w:p w14:paraId="664BFF83" w14:textId="58307E5A" w:rsidR="004B590A" w:rsidRPr="004B590A" w:rsidRDefault="004B590A" w:rsidP="004B590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Susceptible</w:t>
            </w:r>
          </w:p>
        </w:tc>
      </w:tr>
      <w:tr w:rsidR="004B590A" w14:paraId="33EB9EA2" w14:textId="77777777" w:rsidTr="00366112">
        <w:tc>
          <w:tcPr>
            <w:tcW w:w="0" w:type="auto"/>
          </w:tcPr>
          <w:p w14:paraId="6393055F" w14:textId="1013C1DF" w:rsidR="004B590A" w:rsidRPr="004B590A" w:rsidRDefault="004B590A" w:rsidP="004B590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Tetracycline</w:t>
            </w:r>
          </w:p>
        </w:tc>
        <w:tc>
          <w:tcPr>
            <w:tcW w:w="0" w:type="auto"/>
          </w:tcPr>
          <w:p w14:paraId="1A4202B4" w14:textId="73BFB60E" w:rsidR="004B590A" w:rsidRPr="004B590A" w:rsidRDefault="004B590A" w:rsidP="004B590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≥19mm</w:t>
            </w:r>
          </w:p>
        </w:tc>
        <w:tc>
          <w:tcPr>
            <w:tcW w:w="0" w:type="auto"/>
          </w:tcPr>
          <w:p w14:paraId="716E6A29" w14:textId="25A116C7" w:rsidR="004B590A" w:rsidRPr="004B590A" w:rsidRDefault="004B590A" w:rsidP="004B590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Susceptible</w:t>
            </w:r>
          </w:p>
        </w:tc>
      </w:tr>
      <w:tr w:rsidR="004B590A" w14:paraId="43D57431" w14:textId="77777777" w:rsidTr="00366112">
        <w:tc>
          <w:tcPr>
            <w:tcW w:w="0" w:type="auto"/>
          </w:tcPr>
          <w:p w14:paraId="3532188F" w14:textId="6ADFA879" w:rsidR="004B590A" w:rsidRPr="004B590A" w:rsidRDefault="004B590A" w:rsidP="004B590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Erythromycin</w:t>
            </w:r>
          </w:p>
        </w:tc>
        <w:tc>
          <w:tcPr>
            <w:tcW w:w="0" w:type="auto"/>
          </w:tcPr>
          <w:p w14:paraId="5DE4FD3D" w14:textId="37F4C2A6" w:rsidR="004B590A" w:rsidRPr="004B590A" w:rsidRDefault="004B590A" w:rsidP="004B590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F32D94">
              <w:rPr>
                <w:rFonts w:ascii="Times New Roman" w:eastAsia="Times New Roman" w:hAnsi="Times New Roman" w:cs="Times New Roman"/>
                <w:sz w:val="24"/>
                <w:szCs w:val="24"/>
              </w:rPr>
              <w:t>mm</w:t>
            </w:r>
            <w:r w:rsidR="00E76A92">
              <w:rPr>
                <w:rFonts w:ascii="Times New Roman" w:eastAsia="Times New Roman" w:hAnsi="Times New Roman" w:cs="Times New Roman"/>
                <w:sz w:val="24"/>
                <w:szCs w:val="24"/>
              </w:rPr>
              <w:t xml:space="preserve"> </w:t>
            </w:r>
          </w:p>
        </w:tc>
        <w:tc>
          <w:tcPr>
            <w:tcW w:w="0" w:type="auto"/>
          </w:tcPr>
          <w:p w14:paraId="34D3FE74" w14:textId="6CD47B85" w:rsidR="004B590A" w:rsidRPr="004B590A" w:rsidRDefault="004B590A" w:rsidP="004B590A">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Susceptible</w:t>
            </w:r>
          </w:p>
        </w:tc>
      </w:tr>
    </w:tbl>
    <w:p w14:paraId="7FC08C41" w14:textId="1D968A59" w:rsidR="000E0D97" w:rsidRDefault="00B75211" w:rsidP="000E0D97">
      <w:pPr>
        <w:rPr>
          <w:rFonts w:ascii="Times New Roman" w:eastAsia="Times New Roman" w:hAnsi="Times New Roman" w:cs="Times New Roman"/>
          <w:i/>
          <w:szCs w:val="24"/>
        </w:rPr>
      </w:pPr>
      <w:r w:rsidRPr="00A10775">
        <w:rPr>
          <w:rFonts w:ascii="Times New Roman" w:eastAsia="Times New Roman" w:hAnsi="Times New Roman" w:cs="Times New Roman"/>
          <w:b/>
          <w:i/>
          <w:szCs w:val="24"/>
        </w:rPr>
        <w:t xml:space="preserve">Table 3) </w:t>
      </w:r>
      <w:r w:rsidRPr="00A10775">
        <w:rPr>
          <w:rFonts w:ascii="Times New Roman" w:eastAsia="Times New Roman" w:hAnsi="Times New Roman" w:cs="Times New Roman"/>
          <w:i/>
          <w:szCs w:val="24"/>
        </w:rPr>
        <w:t>Antibiotic Resistant and Susceptibility Test with Results</w:t>
      </w:r>
      <w:r w:rsidR="000E0D97">
        <w:rPr>
          <w:rFonts w:ascii="Times New Roman" w:eastAsia="Times New Roman" w:hAnsi="Times New Roman" w:cs="Times New Roman"/>
          <w:i/>
          <w:szCs w:val="24"/>
        </w:rPr>
        <w:t xml:space="preserve">. The left column represents the name of the antibiotic, the middle test represents the zone of inhibition diameter length in millimeters, and the right column represents whether the isolate is resistant or susceptible </w:t>
      </w:r>
    </w:p>
    <w:p w14:paraId="33462EBB" w14:textId="77777777" w:rsidR="000E0D97" w:rsidRDefault="000E0D97" w:rsidP="000E0D97">
      <w:pPr>
        <w:rPr>
          <w:rFonts w:ascii="Times New Roman" w:eastAsia="Times New Roman" w:hAnsi="Times New Roman" w:cs="Times New Roman"/>
          <w:i/>
          <w:szCs w:val="24"/>
        </w:rPr>
      </w:pPr>
    </w:p>
    <w:p w14:paraId="6BED7088" w14:textId="5661C49D" w:rsidR="00542CC1" w:rsidRDefault="0033122C">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disk diffusion test indicated antibiotic susceptibility and resistance capabilities of the isolate. The results show that </w:t>
      </w:r>
      <w:proofErr w:type="spellStart"/>
      <w:r>
        <w:rPr>
          <w:rFonts w:ascii="Times New Roman" w:eastAsia="Times New Roman" w:hAnsi="Times New Roman" w:cs="Times New Roman"/>
          <w:i/>
          <w:sz w:val="24"/>
          <w:szCs w:val="24"/>
        </w:rPr>
        <w:t>Dietzia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maris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has antibiotic resistance to oxacillin but was susceptible to all other antibiotics (Table 3).</w:t>
      </w:r>
    </w:p>
    <w:p w14:paraId="7C1B2EC3" w14:textId="77777777" w:rsidR="00A10775" w:rsidRPr="0033122C" w:rsidRDefault="00A10775">
      <w:pPr>
        <w:spacing w:line="480" w:lineRule="auto"/>
        <w:rPr>
          <w:rFonts w:ascii="Times New Roman" w:eastAsia="Times New Roman" w:hAnsi="Times New Roman" w:cs="Times New Roman"/>
          <w:sz w:val="24"/>
          <w:szCs w:val="24"/>
        </w:rPr>
      </w:pPr>
    </w:p>
    <w:p w14:paraId="464E4AEC" w14:textId="65DE925B" w:rsidR="00541291" w:rsidRDefault="009A19A1">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Discussion</w:t>
      </w:r>
    </w:p>
    <w:p w14:paraId="1AA23089" w14:textId="19520604" w:rsidR="00092B05" w:rsidRDefault="009A19A1" w:rsidP="003A0F52">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results identify the isolate to be </w:t>
      </w:r>
      <w:proofErr w:type="spellStart"/>
      <w:r>
        <w:rPr>
          <w:rFonts w:ascii="Times New Roman" w:eastAsia="Times New Roman" w:hAnsi="Times New Roman" w:cs="Times New Roman"/>
          <w:i/>
          <w:sz w:val="24"/>
          <w:szCs w:val="24"/>
        </w:rPr>
        <w:t>Dietzia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maris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(Figure 2). This contrasts with my prediction that the microbe would be a </w:t>
      </w:r>
      <w:r>
        <w:rPr>
          <w:rFonts w:ascii="Times New Roman" w:eastAsia="Times New Roman" w:hAnsi="Times New Roman" w:cs="Times New Roman"/>
          <w:i/>
          <w:sz w:val="24"/>
          <w:szCs w:val="24"/>
        </w:rPr>
        <w:t xml:space="preserve">Streptococcus </w:t>
      </w:r>
      <w:r>
        <w:rPr>
          <w:rFonts w:ascii="Times New Roman" w:eastAsia="Times New Roman" w:hAnsi="Times New Roman" w:cs="Times New Roman"/>
          <w:sz w:val="24"/>
          <w:szCs w:val="24"/>
        </w:rPr>
        <w:t xml:space="preserve">or </w:t>
      </w:r>
      <w:r>
        <w:rPr>
          <w:rFonts w:ascii="Times New Roman" w:eastAsia="Times New Roman" w:hAnsi="Times New Roman" w:cs="Times New Roman"/>
          <w:i/>
          <w:sz w:val="24"/>
          <w:szCs w:val="24"/>
        </w:rPr>
        <w:t xml:space="preserve">Staphylococcus </w:t>
      </w:r>
      <w:r>
        <w:rPr>
          <w:rFonts w:ascii="Times New Roman" w:eastAsia="Times New Roman" w:hAnsi="Times New Roman" w:cs="Times New Roman"/>
          <w:sz w:val="24"/>
          <w:szCs w:val="24"/>
        </w:rPr>
        <w:t xml:space="preserve">species which are common </w:t>
      </w:r>
      <w:r w:rsidR="00FF22F2">
        <w:rPr>
          <w:rFonts w:ascii="Times New Roman" w:eastAsia="Times New Roman" w:hAnsi="Times New Roman" w:cs="Times New Roman"/>
          <w:sz w:val="24"/>
          <w:szCs w:val="24"/>
        </w:rPr>
        <w:t>opportunistic</w:t>
      </w:r>
      <w:r>
        <w:rPr>
          <w:rFonts w:ascii="Times New Roman" w:eastAsia="Times New Roman" w:hAnsi="Times New Roman" w:cs="Times New Roman"/>
          <w:sz w:val="24"/>
          <w:szCs w:val="24"/>
        </w:rPr>
        <w:t xml:space="preserve"> pathogens found on human skin.</w:t>
      </w:r>
      <w:r w:rsidR="003A0F52">
        <w:rPr>
          <w:rFonts w:ascii="Times New Roman" w:eastAsia="Times New Roman" w:hAnsi="Times New Roman" w:cs="Times New Roman"/>
          <w:sz w:val="24"/>
          <w:szCs w:val="24"/>
        </w:rPr>
        <w:t xml:space="preserve"> However, genome analyses indicate that my isolate contains 31 antibiotic resistant genes (Figure 4) confirming my prediction that my isolate will exhibit high numbers of antibiotic resistant genes.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Dietzia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maris</w:t>
      </w:r>
      <w:proofErr w:type="spellEnd"/>
      <w:r>
        <w:rPr>
          <w:rFonts w:ascii="Times New Roman" w:eastAsia="Times New Roman" w:hAnsi="Times New Roman" w:cs="Times New Roman"/>
          <w:sz w:val="24"/>
          <w:szCs w:val="24"/>
        </w:rPr>
        <w:t xml:space="preserve"> is an </w:t>
      </w:r>
      <w:r w:rsidR="0024260B">
        <w:rPr>
          <w:rFonts w:ascii="Times New Roman" w:eastAsia="Times New Roman" w:hAnsi="Times New Roman" w:cs="Times New Roman"/>
          <w:sz w:val="24"/>
          <w:szCs w:val="24"/>
        </w:rPr>
        <w:t>interesting bacterium</w:t>
      </w:r>
      <w:r w:rsidR="00BD1DF9">
        <w:rPr>
          <w:rFonts w:ascii="Times New Roman" w:eastAsia="Times New Roman" w:hAnsi="Times New Roman" w:cs="Times New Roman"/>
          <w:i/>
          <w:sz w:val="24"/>
          <w:szCs w:val="24"/>
        </w:rPr>
        <w:t xml:space="preserve"> </w:t>
      </w:r>
      <w:r w:rsidR="00BD1DF9">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is found all over the environment. </w:t>
      </w:r>
      <w:r w:rsidR="00334F80">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t has been found on the skin and intestinal tract of carp, deep sea hydrothermal fields, and </w:t>
      </w:r>
      <w:r w:rsidR="00334F80">
        <w:rPr>
          <w:rFonts w:ascii="Times New Roman" w:eastAsia="Times New Roman" w:hAnsi="Times New Roman" w:cs="Times New Roman"/>
          <w:sz w:val="24"/>
          <w:szCs w:val="24"/>
        </w:rPr>
        <w:t xml:space="preserve">in Russian </w:t>
      </w:r>
      <w:r>
        <w:rPr>
          <w:rFonts w:ascii="Times New Roman" w:eastAsia="Times New Roman" w:hAnsi="Times New Roman" w:cs="Times New Roman"/>
          <w:sz w:val="24"/>
          <w:szCs w:val="24"/>
        </w:rPr>
        <w:t>soil</w:t>
      </w:r>
      <w:r w:rsidR="00334F80">
        <w:rPr>
          <w:rFonts w:ascii="Times New Roman" w:eastAsia="Times New Roman" w:hAnsi="Times New Roman" w:cs="Times New Roman"/>
          <w:sz w:val="24"/>
          <w:szCs w:val="24"/>
        </w:rPr>
        <w:t xml:space="preserve">s </w:t>
      </w:r>
      <w:hyperlink r:id="rId27">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Nesterenko</w:t>
        </w:r>
        <w:proofErr w:type="spellEnd"/>
        <w:r>
          <w:rPr>
            <w:rFonts w:ascii="Times New Roman" w:eastAsia="Times New Roman" w:hAnsi="Times New Roman" w:cs="Times New Roman"/>
            <w:color w:val="000000"/>
            <w:sz w:val="24"/>
            <w:szCs w:val="24"/>
          </w:rPr>
          <w:t xml:space="preserve"> et al. 1982)</w:t>
        </w:r>
      </w:hyperlink>
      <w:r>
        <w:rPr>
          <w:rFonts w:ascii="Times New Roman" w:eastAsia="Times New Roman" w:hAnsi="Times New Roman" w:cs="Times New Roman"/>
          <w:sz w:val="24"/>
          <w:szCs w:val="24"/>
        </w:rPr>
        <w:t xml:space="preserve"> </w:t>
      </w:r>
      <w:hyperlink r:id="rId28">
        <w:r>
          <w:rPr>
            <w:rFonts w:ascii="Times New Roman" w:eastAsia="Times New Roman" w:hAnsi="Times New Roman" w:cs="Times New Roman"/>
            <w:color w:val="000000"/>
            <w:sz w:val="24"/>
            <w:szCs w:val="24"/>
          </w:rPr>
          <w:t>(Wang, Cai, and Shao 2014)</w:t>
        </w:r>
      </w:hyperlink>
      <w:r>
        <w:rPr>
          <w:rFonts w:ascii="Times New Roman" w:eastAsia="Times New Roman" w:hAnsi="Times New Roman" w:cs="Times New Roman"/>
          <w:sz w:val="24"/>
          <w:szCs w:val="24"/>
        </w:rPr>
        <w:t xml:space="preserve">. Additionally, this microbe has been known to be involved in oceanic hydrocarbon bioremediation and biosurfactant production </w:t>
      </w:r>
      <w:hyperlink r:id="rId29">
        <w:r>
          <w:rPr>
            <w:rFonts w:ascii="Times New Roman" w:eastAsia="Times New Roman" w:hAnsi="Times New Roman" w:cs="Times New Roman"/>
            <w:color w:val="000000"/>
            <w:sz w:val="24"/>
            <w:szCs w:val="24"/>
          </w:rPr>
          <w:t>(Wang, Cai, and Shao 2014)</w:t>
        </w:r>
      </w:hyperlink>
      <w:r>
        <w:rPr>
          <w:rFonts w:ascii="Times New Roman" w:eastAsia="Times New Roman" w:hAnsi="Times New Roman" w:cs="Times New Roman"/>
          <w:sz w:val="24"/>
          <w:szCs w:val="24"/>
        </w:rPr>
        <w:t xml:space="preserve">. Physiological testing of </w:t>
      </w:r>
      <w:proofErr w:type="spellStart"/>
      <w:r w:rsidRPr="00BD1DF9">
        <w:rPr>
          <w:rFonts w:ascii="Times New Roman" w:eastAsia="Times New Roman" w:hAnsi="Times New Roman" w:cs="Times New Roman"/>
          <w:i/>
          <w:sz w:val="24"/>
          <w:szCs w:val="24"/>
        </w:rPr>
        <w:t>Dietzia</w:t>
      </w:r>
      <w:proofErr w:type="spellEnd"/>
      <w:r w:rsidRPr="00BD1DF9">
        <w:rPr>
          <w:rFonts w:ascii="Times New Roman" w:eastAsia="Times New Roman" w:hAnsi="Times New Roman" w:cs="Times New Roman"/>
          <w:i/>
          <w:sz w:val="24"/>
          <w:szCs w:val="24"/>
        </w:rPr>
        <w:t xml:space="preserve"> </w:t>
      </w:r>
      <w:proofErr w:type="spellStart"/>
      <w:r w:rsidRPr="00BD1DF9">
        <w:rPr>
          <w:rFonts w:ascii="Times New Roman" w:eastAsia="Times New Roman" w:hAnsi="Times New Roman" w:cs="Times New Roman"/>
          <w:i/>
          <w:sz w:val="24"/>
          <w:szCs w:val="24"/>
        </w:rPr>
        <w:t>maris</w:t>
      </w:r>
      <w:proofErr w:type="spellEnd"/>
      <w:r w:rsidRPr="00BD1DF9">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correlates with findings of </w:t>
      </w:r>
      <w:r w:rsidR="00FF22F2">
        <w:rPr>
          <w:rFonts w:ascii="Times New Roman" w:eastAsia="Times New Roman" w:hAnsi="Times New Roman" w:cs="Times New Roman"/>
          <w:sz w:val="24"/>
          <w:szCs w:val="24"/>
        </w:rPr>
        <w:t>similar studies</w:t>
      </w:r>
      <w:r>
        <w:rPr>
          <w:rFonts w:ascii="Times New Roman" w:eastAsia="Times New Roman" w:hAnsi="Times New Roman" w:cs="Times New Roman"/>
          <w:sz w:val="24"/>
          <w:szCs w:val="24"/>
        </w:rPr>
        <w:t>. Specifically, the GC content for my isolate was 70.4%</w:t>
      </w:r>
      <w:r w:rsidR="0024260B">
        <w:rPr>
          <w:rFonts w:ascii="Times New Roman" w:eastAsia="Times New Roman" w:hAnsi="Times New Roman" w:cs="Times New Roman"/>
          <w:sz w:val="24"/>
          <w:szCs w:val="24"/>
        </w:rPr>
        <w:t>,</w:t>
      </w:r>
      <w:r w:rsidR="00FF22F2">
        <w:rPr>
          <w:rFonts w:ascii="Times New Roman" w:eastAsia="Times New Roman" w:hAnsi="Times New Roman" w:cs="Times New Roman"/>
          <w:sz w:val="24"/>
          <w:szCs w:val="24"/>
        </w:rPr>
        <w:t xml:space="preserve"> falling within the</w:t>
      </w:r>
      <w:r>
        <w:rPr>
          <w:rFonts w:ascii="Times New Roman" w:eastAsia="Times New Roman" w:hAnsi="Times New Roman" w:cs="Times New Roman"/>
          <w:sz w:val="24"/>
          <w:szCs w:val="24"/>
        </w:rPr>
        <w:t xml:space="preserve"> GC content range (66-73%) of </w:t>
      </w:r>
      <w:proofErr w:type="spellStart"/>
      <w:r w:rsidRPr="003A14AB">
        <w:rPr>
          <w:rFonts w:ascii="Times New Roman" w:eastAsia="Times New Roman" w:hAnsi="Times New Roman" w:cs="Times New Roman"/>
          <w:i/>
          <w:sz w:val="24"/>
          <w:szCs w:val="24"/>
        </w:rPr>
        <w:t>Dietzia</w:t>
      </w:r>
      <w:proofErr w:type="spellEnd"/>
      <w:r w:rsidRPr="003A14AB">
        <w:rPr>
          <w:rFonts w:ascii="Times New Roman" w:eastAsia="Times New Roman" w:hAnsi="Times New Roman" w:cs="Times New Roman"/>
          <w:i/>
          <w:sz w:val="24"/>
          <w:szCs w:val="24"/>
        </w:rPr>
        <w:t xml:space="preserve"> </w:t>
      </w:r>
      <w:proofErr w:type="spellStart"/>
      <w:r w:rsidRPr="003A14AB">
        <w:rPr>
          <w:rFonts w:ascii="Times New Roman" w:eastAsia="Times New Roman" w:hAnsi="Times New Roman" w:cs="Times New Roman"/>
          <w:i/>
          <w:sz w:val="24"/>
          <w:szCs w:val="24"/>
        </w:rPr>
        <w:t>maris</w:t>
      </w:r>
      <w:proofErr w:type="spellEnd"/>
      <w:r>
        <w:rPr>
          <w:rFonts w:ascii="Times New Roman" w:eastAsia="Times New Roman" w:hAnsi="Times New Roman" w:cs="Times New Roman"/>
          <w:sz w:val="24"/>
          <w:szCs w:val="24"/>
        </w:rPr>
        <w:t xml:space="preserve"> reported by </w:t>
      </w:r>
      <w:proofErr w:type="spellStart"/>
      <w:r>
        <w:rPr>
          <w:rFonts w:ascii="Times New Roman" w:eastAsia="Times New Roman" w:hAnsi="Times New Roman" w:cs="Times New Roman"/>
          <w:sz w:val="24"/>
          <w:szCs w:val="24"/>
        </w:rPr>
        <w:t>Pidoux</w:t>
      </w:r>
      <w:proofErr w:type="spellEnd"/>
      <w:r>
        <w:rPr>
          <w:rFonts w:ascii="Times New Roman" w:eastAsia="Times New Roman" w:hAnsi="Times New Roman" w:cs="Times New Roman"/>
          <w:sz w:val="24"/>
          <w:szCs w:val="24"/>
        </w:rPr>
        <w:t xml:space="preserve"> </w:t>
      </w:r>
      <w:r w:rsidR="00BD1DF9">
        <w:rPr>
          <w:rFonts w:ascii="Times New Roman" w:eastAsia="Times New Roman" w:hAnsi="Times New Roman" w:cs="Times New Roman"/>
          <w:sz w:val="24"/>
          <w:szCs w:val="24"/>
        </w:rPr>
        <w:t xml:space="preserve">et al. </w:t>
      </w:r>
      <w:r>
        <w:rPr>
          <w:rFonts w:ascii="Times New Roman" w:eastAsia="Times New Roman" w:hAnsi="Times New Roman" w:cs="Times New Roman"/>
          <w:sz w:val="24"/>
          <w:szCs w:val="24"/>
        </w:rPr>
        <w:t xml:space="preserve">and Koerner et. </w:t>
      </w:r>
      <w:r w:rsidR="00FF22F2">
        <w:rPr>
          <w:rFonts w:ascii="Times New Roman" w:eastAsia="Times New Roman" w:hAnsi="Times New Roman" w:cs="Times New Roman"/>
          <w:sz w:val="24"/>
          <w:szCs w:val="24"/>
        </w:rPr>
        <w:t>al</w:t>
      </w:r>
      <w:r w:rsidR="00BD1DF9">
        <w:rPr>
          <w:rFonts w:ascii="Times New Roman" w:eastAsia="Times New Roman" w:hAnsi="Times New Roman" w:cs="Times New Roman"/>
          <w:sz w:val="24"/>
          <w:szCs w:val="24"/>
        </w:rPr>
        <w:t>.</w:t>
      </w:r>
      <w:r w:rsidR="003A14AB">
        <w:rPr>
          <w:rFonts w:ascii="Times New Roman" w:eastAsia="Times New Roman" w:hAnsi="Times New Roman" w:cs="Times New Roman"/>
          <w:sz w:val="24"/>
          <w:szCs w:val="24"/>
        </w:rPr>
        <w:t xml:space="preserve"> </w:t>
      </w:r>
      <w:r w:rsidR="00FF22F2">
        <w:rPr>
          <w:rFonts w:ascii="Times New Roman" w:eastAsia="Times New Roman" w:hAnsi="Times New Roman" w:cs="Times New Roman"/>
          <w:sz w:val="24"/>
          <w:szCs w:val="24"/>
        </w:rPr>
        <w:t xml:space="preserve"> </w:t>
      </w:r>
      <w:hyperlink r:id="rId30" w:history="1">
        <w:r>
          <w:rPr>
            <w:rFonts w:ascii="Times New Roman" w:eastAsia="Times New Roman" w:hAnsi="Times New Roman" w:cs="Times New Roman"/>
            <w:sz w:val="24"/>
            <w:szCs w:val="24"/>
          </w:rPr>
          <w:t xml:space="preserve">(Koerner, Goodfellow, and Jones 2009; </w:t>
        </w:r>
        <w:proofErr w:type="spellStart"/>
        <w:r>
          <w:rPr>
            <w:rFonts w:ascii="Times New Roman" w:eastAsia="Times New Roman" w:hAnsi="Times New Roman" w:cs="Times New Roman"/>
            <w:sz w:val="24"/>
            <w:szCs w:val="24"/>
          </w:rPr>
          <w:t>Pidoux</w:t>
        </w:r>
        <w:proofErr w:type="spellEnd"/>
        <w:r>
          <w:rPr>
            <w:rFonts w:ascii="Times New Roman" w:eastAsia="Times New Roman" w:hAnsi="Times New Roman" w:cs="Times New Roman"/>
            <w:sz w:val="24"/>
            <w:szCs w:val="24"/>
          </w:rPr>
          <w:t xml:space="preserve"> et al. 2001)</w:t>
        </w:r>
      </w:hyperlink>
      <w:r>
        <w:rPr>
          <w:rFonts w:ascii="Times New Roman" w:eastAsia="Times New Roman" w:hAnsi="Times New Roman" w:cs="Times New Roman"/>
          <w:sz w:val="24"/>
          <w:szCs w:val="24"/>
        </w:rPr>
        <w:t>.  Additionally</w:t>
      </w:r>
      <w:r w:rsidR="003A14A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A14AB">
        <w:rPr>
          <w:rFonts w:ascii="Times New Roman" w:eastAsia="Times New Roman" w:hAnsi="Times New Roman" w:cs="Times New Roman"/>
          <w:sz w:val="24"/>
          <w:szCs w:val="24"/>
        </w:rPr>
        <w:t>physiological characteristics such as</w:t>
      </w:r>
      <w:r w:rsidR="0024260B">
        <w:rPr>
          <w:rFonts w:ascii="Times New Roman" w:eastAsia="Times New Roman" w:hAnsi="Times New Roman" w:cs="Times New Roman"/>
          <w:sz w:val="24"/>
          <w:szCs w:val="24"/>
        </w:rPr>
        <w:t xml:space="preserve"> being</w:t>
      </w:r>
      <w:r>
        <w:rPr>
          <w:rFonts w:ascii="Times New Roman" w:eastAsia="Times New Roman" w:hAnsi="Times New Roman" w:cs="Times New Roman"/>
          <w:sz w:val="24"/>
          <w:szCs w:val="24"/>
        </w:rPr>
        <w:t xml:space="preserve"> strictly aerobic, presence of catalase,  smooth orange colony </w:t>
      </w:r>
      <w:r w:rsidR="003A14AB">
        <w:rPr>
          <w:rFonts w:ascii="Times New Roman" w:eastAsia="Times New Roman" w:hAnsi="Times New Roman" w:cs="Times New Roman"/>
          <w:sz w:val="24"/>
          <w:szCs w:val="24"/>
        </w:rPr>
        <w:t>with</w:t>
      </w:r>
      <w:r>
        <w:rPr>
          <w:rFonts w:ascii="Times New Roman" w:eastAsia="Times New Roman" w:hAnsi="Times New Roman" w:cs="Times New Roman"/>
          <w:sz w:val="24"/>
          <w:szCs w:val="24"/>
        </w:rPr>
        <w:t xml:space="preserve"> coccoid cell  morphology, and Gram positive </w:t>
      </w:r>
      <w:r>
        <w:rPr>
          <w:rFonts w:ascii="Times New Roman" w:eastAsia="Times New Roman" w:hAnsi="Times New Roman" w:cs="Times New Roman"/>
          <w:sz w:val="24"/>
          <w:szCs w:val="24"/>
        </w:rPr>
        <w:lastRenderedPageBreak/>
        <w:t xml:space="preserve">classification of </w:t>
      </w:r>
      <w:proofErr w:type="spellStart"/>
      <w:r w:rsidRPr="003A14AB">
        <w:rPr>
          <w:rFonts w:ascii="Times New Roman" w:eastAsia="Times New Roman" w:hAnsi="Times New Roman" w:cs="Times New Roman"/>
          <w:i/>
          <w:sz w:val="24"/>
          <w:szCs w:val="24"/>
        </w:rPr>
        <w:t>Dietzia</w:t>
      </w:r>
      <w:proofErr w:type="spellEnd"/>
      <w:r w:rsidRPr="003A14AB">
        <w:rPr>
          <w:rFonts w:ascii="Times New Roman" w:eastAsia="Times New Roman" w:hAnsi="Times New Roman" w:cs="Times New Roman"/>
          <w:i/>
          <w:sz w:val="24"/>
          <w:szCs w:val="24"/>
        </w:rPr>
        <w:t xml:space="preserve"> </w:t>
      </w:r>
      <w:proofErr w:type="spellStart"/>
      <w:r w:rsidRPr="003A14AB">
        <w:rPr>
          <w:rFonts w:ascii="Times New Roman" w:eastAsia="Times New Roman" w:hAnsi="Times New Roman" w:cs="Times New Roman"/>
          <w:i/>
          <w:sz w:val="24"/>
          <w:szCs w:val="24"/>
        </w:rPr>
        <w:t>maris</w:t>
      </w:r>
      <w:proofErr w:type="spellEnd"/>
      <w:r>
        <w:rPr>
          <w:rFonts w:ascii="Times New Roman" w:eastAsia="Times New Roman" w:hAnsi="Times New Roman" w:cs="Times New Roman"/>
          <w:sz w:val="24"/>
          <w:szCs w:val="24"/>
        </w:rPr>
        <w:t xml:space="preserve"> </w:t>
      </w:r>
      <w:r w:rsidR="003A14AB">
        <w:rPr>
          <w:rFonts w:ascii="Times New Roman" w:eastAsia="Times New Roman" w:hAnsi="Times New Roman" w:cs="Times New Roman"/>
          <w:sz w:val="24"/>
          <w:szCs w:val="24"/>
        </w:rPr>
        <w:t xml:space="preserve">correlate with </w:t>
      </w:r>
      <w:r>
        <w:rPr>
          <w:rFonts w:ascii="Times New Roman" w:eastAsia="Times New Roman" w:hAnsi="Times New Roman" w:cs="Times New Roman"/>
          <w:sz w:val="24"/>
          <w:szCs w:val="24"/>
        </w:rPr>
        <w:t xml:space="preserve">literature </w:t>
      </w:r>
      <w:r w:rsidR="003A14AB">
        <w:rPr>
          <w:rFonts w:ascii="Times New Roman" w:eastAsia="Times New Roman" w:hAnsi="Times New Roman" w:cs="Times New Roman"/>
          <w:sz w:val="24"/>
          <w:szCs w:val="24"/>
        </w:rPr>
        <w:t xml:space="preserve">results </w:t>
      </w:r>
      <w:hyperlink r:id="rId31" w:history="1">
        <w:r>
          <w:rPr>
            <w:rFonts w:ascii="Times New Roman" w:eastAsia="Times New Roman" w:hAnsi="Times New Roman" w:cs="Times New Roman"/>
            <w:sz w:val="24"/>
            <w:szCs w:val="24"/>
          </w:rPr>
          <w:t xml:space="preserve">(Koerner, Goodfellow, and Jones 2009, </w:t>
        </w:r>
      </w:hyperlink>
      <w:hyperlink r:id="rId32" w:history="1">
        <w:proofErr w:type="spellStart"/>
        <w:r>
          <w:rPr>
            <w:rFonts w:ascii="Times New Roman" w:eastAsia="Times New Roman" w:hAnsi="Times New Roman" w:cs="Times New Roman"/>
            <w:sz w:val="24"/>
            <w:szCs w:val="24"/>
          </w:rPr>
          <w:t>Bemer</w:t>
        </w:r>
        <w:proofErr w:type="spellEnd"/>
        <w:r>
          <w:rPr>
            <w:rFonts w:ascii="Times New Roman" w:eastAsia="Times New Roman" w:hAnsi="Times New Roman" w:cs="Times New Roman"/>
            <w:sz w:val="24"/>
            <w:szCs w:val="24"/>
          </w:rPr>
          <w:t xml:space="preserve">-Melchior et al. 1999; </w:t>
        </w:r>
        <w:proofErr w:type="spellStart"/>
        <w:r>
          <w:rPr>
            <w:rFonts w:ascii="Times New Roman" w:eastAsia="Times New Roman" w:hAnsi="Times New Roman" w:cs="Times New Roman"/>
            <w:sz w:val="24"/>
            <w:szCs w:val="24"/>
          </w:rPr>
          <w:t>Pidoux</w:t>
        </w:r>
        <w:proofErr w:type="spellEnd"/>
        <w:r>
          <w:rPr>
            <w:rFonts w:ascii="Times New Roman" w:eastAsia="Times New Roman" w:hAnsi="Times New Roman" w:cs="Times New Roman"/>
            <w:sz w:val="24"/>
            <w:szCs w:val="24"/>
          </w:rPr>
          <w:t xml:space="preserve"> et al. 2001)</w:t>
        </w:r>
      </w:hyperlink>
      <w:r>
        <w:rPr>
          <w:rFonts w:ascii="Times New Roman" w:eastAsia="Times New Roman" w:hAnsi="Times New Roman" w:cs="Times New Roman"/>
          <w:sz w:val="24"/>
          <w:szCs w:val="24"/>
        </w:rPr>
        <w:t xml:space="preserve">. As </w:t>
      </w:r>
      <w:r w:rsidR="003A14A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strictly aerobic microbe,  </w:t>
      </w:r>
      <w:proofErr w:type="spellStart"/>
      <w:r w:rsidRPr="003A14AB">
        <w:rPr>
          <w:rFonts w:ascii="Times New Roman" w:eastAsia="Times New Roman" w:hAnsi="Times New Roman" w:cs="Times New Roman"/>
          <w:i/>
          <w:sz w:val="24"/>
          <w:szCs w:val="24"/>
        </w:rPr>
        <w:t>Dietzia</w:t>
      </w:r>
      <w:proofErr w:type="spellEnd"/>
      <w:r w:rsidRPr="003A14AB">
        <w:rPr>
          <w:rFonts w:ascii="Times New Roman" w:eastAsia="Times New Roman" w:hAnsi="Times New Roman" w:cs="Times New Roman"/>
          <w:i/>
          <w:sz w:val="24"/>
          <w:szCs w:val="24"/>
        </w:rPr>
        <w:t xml:space="preserve"> </w:t>
      </w:r>
      <w:proofErr w:type="spellStart"/>
      <w:r w:rsidRPr="003A14AB">
        <w:rPr>
          <w:rFonts w:ascii="Times New Roman" w:eastAsia="Times New Roman" w:hAnsi="Times New Roman" w:cs="Times New Roman"/>
          <w:i/>
          <w:sz w:val="24"/>
          <w:szCs w:val="24"/>
        </w:rPr>
        <w:t>maris</w:t>
      </w:r>
      <w:proofErr w:type="spellEnd"/>
      <w:r>
        <w:rPr>
          <w:rFonts w:ascii="Times New Roman" w:eastAsia="Times New Roman" w:hAnsi="Times New Roman" w:cs="Times New Roman"/>
          <w:sz w:val="24"/>
          <w:szCs w:val="24"/>
        </w:rPr>
        <w:t xml:space="preserve"> surprisingly tested negative for cytochrome c oxidase enzyme, a critical enzyme for aerobic electron transport chain, however other studies received the same results </w:t>
      </w:r>
      <w:hyperlink r:id="rId33" w:history="1">
        <w:r>
          <w:rPr>
            <w:rFonts w:ascii="Times New Roman" w:eastAsia="Times New Roman" w:hAnsi="Times New Roman" w:cs="Times New Roman"/>
            <w:sz w:val="24"/>
            <w:szCs w:val="24"/>
          </w:rPr>
          <w:t>(Yassin 2006)</w:t>
        </w:r>
      </w:hyperlink>
      <w:r>
        <w:rPr>
          <w:rFonts w:ascii="Times New Roman" w:eastAsia="Times New Roman" w:hAnsi="Times New Roman" w:cs="Times New Roman"/>
          <w:sz w:val="24"/>
          <w:szCs w:val="24"/>
        </w:rPr>
        <w:t>.</w:t>
      </w:r>
      <w:r w:rsidR="005B2EBB">
        <w:rPr>
          <w:rFonts w:ascii="Times New Roman" w:eastAsia="Times New Roman" w:hAnsi="Times New Roman" w:cs="Times New Roman"/>
          <w:sz w:val="24"/>
          <w:szCs w:val="24"/>
        </w:rPr>
        <w:t xml:space="preserve"> </w:t>
      </w:r>
      <w:r w:rsidR="003A14AB">
        <w:rPr>
          <w:rFonts w:ascii="Times New Roman" w:eastAsia="Times New Roman" w:hAnsi="Times New Roman" w:cs="Times New Roman"/>
          <w:sz w:val="24"/>
          <w:szCs w:val="24"/>
        </w:rPr>
        <w:t xml:space="preserve">API </w:t>
      </w:r>
      <w:proofErr w:type="spellStart"/>
      <w:r w:rsidR="003A14AB">
        <w:rPr>
          <w:rFonts w:ascii="Times New Roman" w:eastAsia="Times New Roman" w:hAnsi="Times New Roman" w:cs="Times New Roman"/>
          <w:sz w:val="24"/>
          <w:szCs w:val="24"/>
        </w:rPr>
        <w:t>Coryne</w:t>
      </w:r>
      <w:proofErr w:type="spellEnd"/>
      <w:r w:rsidR="003A14AB">
        <w:rPr>
          <w:rFonts w:ascii="Times New Roman" w:eastAsia="Times New Roman" w:hAnsi="Times New Roman" w:cs="Times New Roman"/>
          <w:sz w:val="24"/>
          <w:szCs w:val="24"/>
        </w:rPr>
        <w:t xml:space="preserve"> test </w:t>
      </w:r>
      <w:r w:rsidR="005B2EBB">
        <w:rPr>
          <w:rFonts w:ascii="Times New Roman" w:eastAsia="Times New Roman" w:hAnsi="Times New Roman" w:cs="Times New Roman"/>
          <w:sz w:val="24"/>
          <w:szCs w:val="24"/>
        </w:rPr>
        <w:t>results indicated</w:t>
      </w:r>
      <w:r w:rsidR="00E95C9B">
        <w:rPr>
          <w:rFonts w:ascii="Times New Roman" w:eastAsia="Times New Roman" w:hAnsi="Times New Roman" w:cs="Times New Roman"/>
          <w:sz w:val="24"/>
          <w:szCs w:val="24"/>
        </w:rPr>
        <w:t xml:space="preserve"> the</w:t>
      </w:r>
      <w:r w:rsidR="005B2EBB">
        <w:rPr>
          <w:rFonts w:ascii="Times New Roman" w:eastAsia="Times New Roman" w:hAnsi="Times New Roman" w:cs="Times New Roman"/>
          <w:sz w:val="24"/>
          <w:szCs w:val="24"/>
        </w:rPr>
        <w:t xml:space="preserve"> prese</w:t>
      </w:r>
      <w:r w:rsidR="00F21CFC">
        <w:rPr>
          <w:rFonts w:ascii="Times New Roman" w:eastAsia="Times New Roman" w:hAnsi="Times New Roman" w:cs="Times New Roman"/>
          <w:sz w:val="24"/>
          <w:szCs w:val="24"/>
        </w:rPr>
        <w:t xml:space="preserve">nce of </w:t>
      </w:r>
      <w:r w:rsidR="00E95C9B">
        <w:rPr>
          <w:rFonts w:ascii="Times New Roman" w:eastAsia="Times New Roman" w:hAnsi="Times New Roman" w:cs="Times New Roman"/>
          <w:sz w:val="24"/>
          <w:szCs w:val="24"/>
        </w:rPr>
        <w:t>a</w:t>
      </w:r>
      <w:r w:rsidR="00E95C9B" w:rsidRPr="00E95C9B">
        <w:rPr>
          <w:rFonts w:ascii="Times New Roman" w:eastAsia="Times New Roman" w:hAnsi="Times New Roman" w:cs="Times New Roman"/>
          <w:sz w:val="24"/>
          <w:szCs w:val="24"/>
        </w:rPr>
        <w:t xml:space="preserve">lkaline </w:t>
      </w:r>
      <w:r w:rsidR="00E95C9B">
        <w:rPr>
          <w:rFonts w:ascii="Times New Roman" w:eastAsia="Times New Roman" w:hAnsi="Times New Roman" w:cs="Times New Roman"/>
          <w:sz w:val="24"/>
          <w:szCs w:val="24"/>
        </w:rPr>
        <w:t>p</w:t>
      </w:r>
      <w:r w:rsidR="00E95C9B" w:rsidRPr="00E95C9B">
        <w:rPr>
          <w:rFonts w:ascii="Times New Roman" w:eastAsia="Times New Roman" w:hAnsi="Times New Roman" w:cs="Times New Roman"/>
          <w:sz w:val="24"/>
          <w:szCs w:val="24"/>
        </w:rPr>
        <w:t xml:space="preserve">hosphatase </w:t>
      </w:r>
      <w:r w:rsidR="00E95C9B">
        <w:rPr>
          <w:rFonts w:ascii="Times New Roman" w:eastAsia="Times New Roman" w:hAnsi="Times New Roman" w:cs="Times New Roman"/>
          <w:sz w:val="24"/>
          <w:szCs w:val="24"/>
        </w:rPr>
        <w:t xml:space="preserve">and catalase enzymes (Table 2). This test also tested positive for physiological abilities such as </w:t>
      </w:r>
      <w:r w:rsidR="00092B05">
        <w:rPr>
          <w:rFonts w:ascii="Times New Roman" w:eastAsia="Times New Roman" w:hAnsi="Times New Roman" w:cs="Times New Roman"/>
          <w:sz w:val="24"/>
          <w:szCs w:val="24"/>
        </w:rPr>
        <w:t>nitrate</w:t>
      </w:r>
      <w:r w:rsidR="00E95C9B">
        <w:rPr>
          <w:rFonts w:ascii="Times New Roman" w:eastAsia="Times New Roman" w:hAnsi="Times New Roman" w:cs="Times New Roman"/>
          <w:sz w:val="24"/>
          <w:szCs w:val="24"/>
        </w:rPr>
        <w:t xml:space="preserve"> reduction and fermentation of glucose and glycogen (Table 2). Prior stud</w:t>
      </w:r>
      <w:r w:rsidR="00092B05">
        <w:rPr>
          <w:rFonts w:ascii="Times New Roman" w:eastAsia="Times New Roman" w:hAnsi="Times New Roman" w:cs="Times New Roman"/>
          <w:sz w:val="24"/>
          <w:szCs w:val="24"/>
        </w:rPr>
        <w:t xml:space="preserve">ies using the API </w:t>
      </w:r>
      <w:proofErr w:type="spellStart"/>
      <w:r w:rsidR="00092B05">
        <w:rPr>
          <w:rFonts w:ascii="Times New Roman" w:eastAsia="Times New Roman" w:hAnsi="Times New Roman" w:cs="Times New Roman"/>
          <w:sz w:val="24"/>
          <w:szCs w:val="24"/>
        </w:rPr>
        <w:t>Coryne</w:t>
      </w:r>
      <w:proofErr w:type="spellEnd"/>
      <w:r w:rsidR="00092B05">
        <w:rPr>
          <w:rFonts w:ascii="Times New Roman" w:eastAsia="Times New Roman" w:hAnsi="Times New Roman" w:cs="Times New Roman"/>
          <w:sz w:val="24"/>
          <w:szCs w:val="24"/>
        </w:rPr>
        <w:t xml:space="preserve"> test have consistently found </w:t>
      </w:r>
      <w:proofErr w:type="spellStart"/>
      <w:r w:rsidR="00092B05">
        <w:rPr>
          <w:rFonts w:ascii="Times New Roman" w:eastAsia="Times New Roman" w:hAnsi="Times New Roman" w:cs="Times New Roman"/>
          <w:i/>
          <w:sz w:val="24"/>
          <w:szCs w:val="24"/>
        </w:rPr>
        <w:t>Dietzia</w:t>
      </w:r>
      <w:proofErr w:type="spellEnd"/>
      <w:r w:rsidR="00092B05">
        <w:rPr>
          <w:rFonts w:ascii="Times New Roman" w:eastAsia="Times New Roman" w:hAnsi="Times New Roman" w:cs="Times New Roman"/>
          <w:i/>
          <w:sz w:val="24"/>
          <w:szCs w:val="24"/>
        </w:rPr>
        <w:t xml:space="preserve"> </w:t>
      </w:r>
      <w:proofErr w:type="spellStart"/>
      <w:r w:rsidR="00092B05">
        <w:rPr>
          <w:rFonts w:ascii="Times New Roman" w:eastAsia="Times New Roman" w:hAnsi="Times New Roman" w:cs="Times New Roman"/>
          <w:i/>
          <w:sz w:val="24"/>
          <w:szCs w:val="24"/>
        </w:rPr>
        <w:t>maris</w:t>
      </w:r>
      <w:proofErr w:type="spellEnd"/>
      <w:r w:rsidR="00092B05">
        <w:rPr>
          <w:rFonts w:ascii="Times New Roman" w:eastAsia="Times New Roman" w:hAnsi="Times New Roman" w:cs="Times New Roman"/>
          <w:sz w:val="24"/>
          <w:szCs w:val="24"/>
        </w:rPr>
        <w:t xml:space="preserve"> to possess nitrate reductase, catalase, alkaline phosphatase</w:t>
      </w:r>
      <w:r w:rsidR="007379E0">
        <w:rPr>
          <w:rFonts w:ascii="Times New Roman" w:eastAsia="Times New Roman" w:hAnsi="Times New Roman" w:cs="Times New Roman"/>
          <w:sz w:val="24"/>
          <w:szCs w:val="24"/>
        </w:rPr>
        <w:t>,</w:t>
      </w:r>
      <w:r w:rsidR="00092B05">
        <w:rPr>
          <w:rFonts w:ascii="Times New Roman" w:eastAsia="Times New Roman" w:hAnsi="Times New Roman" w:cs="Times New Roman"/>
          <w:sz w:val="24"/>
          <w:szCs w:val="24"/>
        </w:rPr>
        <w:t xml:space="preserve"> </w:t>
      </w:r>
      <w:r w:rsidR="007379E0">
        <w:rPr>
          <w:rFonts w:ascii="Times New Roman" w:eastAsia="Times New Roman" w:hAnsi="Times New Roman" w:cs="Times New Roman"/>
          <w:sz w:val="24"/>
          <w:szCs w:val="24"/>
        </w:rPr>
        <w:t xml:space="preserve">as well as α-Glucosidase, an enzyme that tested negative on our API strip </w:t>
      </w:r>
      <w:r w:rsidR="00092B05" w:rsidRPr="00092B05">
        <w:rPr>
          <w:rFonts w:ascii="Times New Roman" w:eastAsia="Times New Roman" w:hAnsi="Times New Roman" w:cs="Times New Roman"/>
          <w:sz w:val="24"/>
          <w:szCs w:val="24"/>
        </w:rPr>
        <w:t>(</w:t>
      </w:r>
      <w:proofErr w:type="spellStart"/>
      <w:r w:rsidR="00092B05" w:rsidRPr="00092B05">
        <w:rPr>
          <w:rFonts w:ascii="Times New Roman" w:eastAsia="Times New Roman" w:hAnsi="Times New Roman" w:cs="Times New Roman"/>
          <w:sz w:val="24"/>
          <w:szCs w:val="24"/>
        </w:rPr>
        <w:t>Hirvonen</w:t>
      </w:r>
      <w:proofErr w:type="spellEnd"/>
      <w:r w:rsidR="00092B05" w:rsidRPr="00092B05">
        <w:rPr>
          <w:rFonts w:ascii="Times New Roman" w:eastAsia="Times New Roman" w:hAnsi="Times New Roman" w:cs="Times New Roman"/>
          <w:sz w:val="24"/>
          <w:szCs w:val="24"/>
        </w:rPr>
        <w:t xml:space="preserve"> et al. 2012)</w:t>
      </w:r>
      <w:r w:rsidR="00092B05" w:rsidRPr="00092B05">
        <w:t xml:space="preserve"> </w:t>
      </w:r>
      <w:r w:rsidR="00092B05" w:rsidRPr="00092B05">
        <w:rPr>
          <w:rFonts w:ascii="Times New Roman" w:eastAsia="Times New Roman" w:hAnsi="Times New Roman" w:cs="Times New Roman"/>
          <w:sz w:val="24"/>
          <w:szCs w:val="24"/>
        </w:rPr>
        <w:t>(</w:t>
      </w:r>
      <w:proofErr w:type="spellStart"/>
      <w:r w:rsidR="00092B05" w:rsidRPr="00092B05">
        <w:rPr>
          <w:rFonts w:ascii="Times New Roman" w:eastAsia="Times New Roman" w:hAnsi="Times New Roman" w:cs="Times New Roman"/>
          <w:sz w:val="24"/>
          <w:szCs w:val="24"/>
        </w:rPr>
        <w:t>Pidoux</w:t>
      </w:r>
      <w:proofErr w:type="spellEnd"/>
      <w:r w:rsidR="00092B05" w:rsidRPr="00092B05">
        <w:rPr>
          <w:rFonts w:ascii="Times New Roman" w:eastAsia="Times New Roman" w:hAnsi="Times New Roman" w:cs="Times New Roman"/>
          <w:sz w:val="24"/>
          <w:szCs w:val="24"/>
        </w:rPr>
        <w:t xml:space="preserve"> et al. 2001)</w:t>
      </w:r>
      <w:r w:rsidR="00092B05">
        <w:rPr>
          <w:rFonts w:ascii="Times New Roman" w:eastAsia="Times New Roman" w:hAnsi="Times New Roman" w:cs="Times New Roman"/>
          <w:sz w:val="24"/>
          <w:szCs w:val="24"/>
        </w:rPr>
        <w:t xml:space="preserve">. </w:t>
      </w:r>
      <w:r w:rsidR="007379E0">
        <w:rPr>
          <w:rFonts w:ascii="Times New Roman" w:eastAsia="Times New Roman" w:hAnsi="Times New Roman" w:cs="Times New Roman"/>
          <w:sz w:val="24"/>
          <w:szCs w:val="24"/>
        </w:rPr>
        <w:t xml:space="preserve">Other contrasting findings include fermentation of certain sugars. Our results indicate that </w:t>
      </w:r>
      <w:proofErr w:type="spellStart"/>
      <w:r w:rsidR="007379E0">
        <w:rPr>
          <w:rFonts w:ascii="Times New Roman" w:eastAsia="Times New Roman" w:hAnsi="Times New Roman" w:cs="Times New Roman"/>
          <w:i/>
          <w:sz w:val="24"/>
          <w:szCs w:val="24"/>
        </w:rPr>
        <w:t>Dietzia</w:t>
      </w:r>
      <w:proofErr w:type="spellEnd"/>
      <w:r w:rsidR="007379E0" w:rsidRPr="003A055D">
        <w:rPr>
          <w:rFonts w:ascii="Times New Roman" w:eastAsia="Times New Roman" w:hAnsi="Times New Roman" w:cs="Times New Roman"/>
          <w:i/>
          <w:sz w:val="24"/>
          <w:szCs w:val="24"/>
        </w:rPr>
        <w:t xml:space="preserve"> </w:t>
      </w:r>
      <w:proofErr w:type="spellStart"/>
      <w:r w:rsidR="007379E0" w:rsidRPr="003A055D">
        <w:rPr>
          <w:rFonts w:ascii="Times New Roman" w:eastAsia="Times New Roman" w:hAnsi="Times New Roman" w:cs="Times New Roman"/>
          <w:i/>
          <w:sz w:val="24"/>
          <w:szCs w:val="24"/>
        </w:rPr>
        <w:t>maris</w:t>
      </w:r>
      <w:proofErr w:type="spellEnd"/>
      <w:r w:rsidR="007379E0">
        <w:rPr>
          <w:rFonts w:ascii="Times New Roman" w:eastAsia="Times New Roman" w:hAnsi="Times New Roman" w:cs="Times New Roman"/>
          <w:sz w:val="24"/>
          <w:szCs w:val="24"/>
        </w:rPr>
        <w:t xml:space="preserve"> is capable of fermenting glucose and glycogen,</w:t>
      </w:r>
      <w:r w:rsidR="00BD1DF9">
        <w:rPr>
          <w:rFonts w:ascii="Times New Roman" w:eastAsia="Times New Roman" w:hAnsi="Times New Roman" w:cs="Times New Roman"/>
          <w:sz w:val="24"/>
          <w:szCs w:val="24"/>
        </w:rPr>
        <w:t xml:space="preserve"> however, no other studies found the same result.</w:t>
      </w:r>
      <w:r w:rsidR="002901E6">
        <w:rPr>
          <w:rFonts w:ascii="Times New Roman" w:eastAsia="Times New Roman" w:hAnsi="Times New Roman" w:cs="Times New Roman"/>
          <w:sz w:val="24"/>
          <w:szCs w:val="24"/>
        </w:rPr>
        <w:t xml:space="preserve"> </w:t>
      </w:r>
    </w:p>
    <w:p w14:paraId="0D4034CD" w14:textId="4115B1CE" w:rsidR="00541291" w:rsidRPr="00DD50BF" w:rsidRDefault="009A19A1" w:rsidP="00DD50BF">
      <w:pPr>
        <w:spacing w:line="480" w:lineRule="auto"/>
        <w:ind w:firstLine="720"/>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Through the lens of human health</w:t>
      </w:r>
      <w:r w:rsidR="00BD1D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Dietzia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maris</w:t>
      </w:r>
      <w:proofErr w:type="spellEnd"/>
      <w:r>
        <w:rPr>
          <w:rFonts w:ascii="Times New Roman" w:eastAsia="Times New Roman" w:hAnsi="Times New Roman" w:cs="Times New Roman"/>
          <w:sz w:val="24"/>
          <w:szCs w:val="24"/>
        </w:rPr>
        <w:t xml:space="preserve">  has been found to be  opportunistically pathogenic to humans, causing infection and in some cases leading to septicemia </w:t>
      </w:r>
      <w:hyperlink r:id="rId34">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Pidoux</w:t>
        </w:r>
        <w:proofErr w:type="spellEnd"/>
        <w:r>
          <w:rPr>
            <w:rFonts w:ascii="Times New Roman" w:eastAsia="Times New Roman" w:hAnsi="Times New Roman" w:cs="Times New Roman"/>
            <w:color w:val="000000"/>
            <w:sz w:val="24"/>
            <w:szCs w:val="24"/>
          </w:rPr>
          <w:t xml:space="preserve"> et al. 2001; </w:t>
        </w:r>
        <w:proofErr w:type="spellStart"/>
        <w:r>
          <w:rPr>
            <w:rFonts w:ascii="Times New Roman" w:eastAsia="Times New Roman" w:hAnsi="Times New Roman" w:cs="Times New Roman"/>
            <w:color w:val="000000"/>
            <w:sz w:val="24"/>
            <w:szCs w:val="24"/>
          </w:rPr>
          <w:t>Bemer</w:t>
        </w:r>
        <w:proofErr w:type="spellEnd"/>
        <w:r>
          <w:rPr>
            <w:rFonts w:ascii="Times New Roman" w:eastAsia="Times New Roman" w:hAnsi="Times New Roman" w:cs="Times New Roman"/>
            <w:color w:val="000000"/>
            <w:sz w:val="24"/>
            <w:szCs w:val="24"/>
          </w:rPr>
          <w:t>-Melchior et al. 1999)</w:t>
        </w:r>
      </w:hyperlink>
      <w:r>
        <w:rPr>
          <w:rFonts w:ascii="Times New Roman" w:eastAsia="Times New Roman" w:hAnsi="Times New Roman" w:cs="Times New Roman"/>
          <w:sz w:val="24"/>
          <w:szCs w:val="24"/>
        </w:rPr>
        <w:t xml:space="preserve">. </w:t>
      </w:r>
      <w:r w:rsidR="00A10775">
        <w:rPr>
          <w:rFonts w:ascii="Times New Roman" w:eastAsia="Times New Roman" w:hAnsi="Times New Roman" w:cs="Times New Roman"/>
          <w:sz w:val="24"/>
          <w:szCs w:val="24"/>
        </w:rPr>
        <w:t>Additionally, a</w:t>
      </w:r>
      <w:r w:rsidR="00BD1DF9">
        <w:rPr>
          <w:rFonts w:ascii="Times New Roman" w:eastAsia="Times New Roman" w:hAnsi="Times New Roman" w:cs="Times New Roman"/>
          <w:sz w:val="24"/>
          <w:szCs w:val="24"/>
        </w:rPr>
        <w:t xml:space="preserve"> case study from Reyes et al. in</w:t>
      </w:r>
      <w:r>
        <w:rPr>
          <w:rFonts w:ascii="Times New Roman" w:eastAsia="Times New Roman" w:hAnsi="Times New Roman" w:cs="Times New Roman"/>
          <w:sz w:val="24"/>
          <w:szCs w:val="24"/>
        </w:rPr>
        <w:t xml:space="preserve"> 2006</w:t>
      </w:r>
      <w:r w:rsidR="00AD2C65">
        <w:rPr>
          <w:rFonts w:ascii="Times New Roman" w:eastAsia="Times New Roman" w:hAnsi="Times New Roman" w:cs="Times New Roman"/>
          <w:sz w:val="24"/>
          <w:szCs w:val="24"/>
        </w:rPr>
        <w:t xml:space="preserve"> observed a patient who died from an aortic dissection due to the growth </w:t>
      </w:r>
      <w:proofErr w:type="gramStart"/>
      <w:r w:rsidR="00AD2C65">
        <w:rPr>
          <w:rFonts w:ascii="Times New Roman" w:eastAsia="Times New Roman" w:hAnsi="Times New Roman" w:cs="Times New Roman"/>
          <w:sz w:val="24"/>
          <w:szCs w:val="24"/>
        </w:rPr>
        <w:t xml:space="preserve">of </w:t>
      </w:r>
      <w:r w:rsidR="00AD2C65">
        <w:rPr>
          <w:rFonts w:ascii="Times New Roman" w:eastAsia="Times New Roman" w:hAnsi="Times New Roman" w:cs="Times New Roman"/>
          <w:i/>
          <w:sz w:val="24"/>
          <w:szCs w:val="24"/>
        </w:rPr>
        <w:t xml:space="preserve"> </w:t>
      </w:r>
      <w:proofErr w:type="spellStart"/>
      <w:r w:rsidR="00AD2C65">
        <w:rPr>
          <w:rFonts w:ascii="Times New Roman" w:eastAsia="Times New Roman" w:hAnsi="Times New Roman" w:cs="Times New Roman"/>
          <w:i/>
          <w:sz w:val="24"/>
          <w:szCs w:val="24"/>
        </w:rPr>
        <w:t>Dietzia</w:t>
      </w:r>
      <w:proofErr w:type="spellEnd"/>
      <w:proofErr w:type="gramEnd"/>
      <w:r w:rsidR="00AD2C65">
        <w:rPr>
          <w:rFonts w:ascii="Times New Roman" w:eastAsia="Times New Roman" w:hAnsi="Times New Roman" w:cs="Times New Roman"/>
          <w:i/>
          <w:sz w:val="24"/>
          <w:szCs w:val="24"/>
        </w:rPr>
        <w:t xml:space="preserve"> </w:t>
      </w:r>
      <w:proofErr w:type="spellStart"/>
      <w:r w:rsidR="00AD2C65">
        <w:rPr>
          <w:rFonts w:ascii="Times New Roman" w:eastAsia="Times New Roman" w:hAnsi="Times New Roman" w:cs="Times New Roman"/>
          <w:i/>
          <w:sz w:val="24"/>
          <w:szCs w:val="24"/>
        </w:rPr>
        <w:t>maris</w:t>
      </w:r>
      <w:proofErr w:type="spellEnd"/>
      <w:r w:rsidR="00AD2C65">
        <w:rPr>
          <w:rFonts w:ascii="Times New Roman" w:eastAsia="Times New Roman" w:hAnsi="Times New Roman" w:cs="Times New Roman"/>
          <w:i/>
          <w:sz w:val="24"/>
          <w:szCs w:val="24"/>
        </w:rPr>
        <w:t xml:space="preserve"> </w:t>
      </w:r>
      <w:r w:rsidR="00AD2C65">
        <w:rPr>
          <w:rFonts w:ascii="Times New Roman" w:eastAsia="Times New Roman" w:hAnsi="Times New Roman" w:cs="Times New Roman"/>
          <w:sz w:val="24"/>
          <w:szCs w:val="24"/>
        </w:rPr>
        <w:t>in the adventitial laye</w:t>
      </w:r>
      <w:bookmarkStart w:id="5" w:name="_GoBack"/>
      <w:bookmarkEnd w:id="5"/>
      <w:r w:rsidR="00AD2C65">
        <w:rPr>
          <w:rFonts w:ascii="Times New Roman" w:eastAsia="Times New Roman" w:hAnsi="Times New Roman" w:cs="Times New Roman"/>
          <w:sz w:val="24"/>
          <w:szCs w:val="24"/>
        </w:rPr>
        <w:t>r of the descending aorta</w:t>
      </w:r>
      <w:r w:rsidR="0024260B">
        <w:rPr>
          <w:rFonts w:ascii="Times New Roman" w:eastAsia="Times New Roman" w:hAnsi="Times New Roman" w:cs="Times New Roman"/>
          <w:sz w:val="24"/>
          <w:szCs w:val="24"/>
        </w:rPr>
        <w:t>. This resulted</w:t>
      </w:r>
      <w:r w:rsidR="00AD2C65">
        <w:rPr>
          <w:rFonts w:ascii="Times New Roman" w:eastAsia="Times New Roman" w:hAnsi="Times New Roman" w:cs="Times New Roman"/>
          <w:sz w:val="24"/>
          <w:szCs w:val="24"/>
        </w:rPr>
        <w:t xml:space="preserve"> in the weakening of the aortic wall, and eventually causing the aorta to burst leading to severe internal bleeding and death (Reyes et al. 2006).  </w:t>
      </w:r>
      <w:r w:rsidR="00A10775">
        <w:rPr>
          <w:rFonts w:ascii="Times New Roman" w:eastAsia="Times New Roman" w:hAnsi="Times New Roman" w:cs="Times New Roman"/>
          <w:sz w:val="24"/>
          <w:szCs w:val="24"/>
        </w:rPr>
        <w:t xml:space="preserve">The pathogenicity of </w:t>
      </w:r>
      <w:proofErr w:type="spellStart"/>
      <w:r w:rsidR="00A10775">
        <w:rPr>
          <w:rFonts w:ascii="Times New Roman" w:eastAsia="Times New Roman" w:hAnsi="Times New Roman" w:cs="Times New Roman"/>
          <w:i/>
          <w:sz w:val="24"/>
          <w:szCs w:val="24"/>
        </w:rPr>
        <w:t>Dietzia</w:t>
      </w:r>
      <w:proofErr w:type="spellEnd"/>
      <w:r w:rsidR="00A10775">
        <w:rPr>
          <w:rFonts w:ascii="Times New Roman" w:eastAsia="Times New Roman" w:hAnsi="Times New Roman" w:cs="Times New Roman"/>
          <w:i/>
          <w:sz w:val="24"/>
          <w:szCs w:val="24"/>
        </w:rPr>
        <w:t xml:space="preserve"> </w:t>
      </w:r>
      <w:proofErr w:type="spellStart"/>
      <w:r w:rsidR="00A10775">
        <w:rPr>
          <w:rFonts w:ascii="Times New Roman" w:eastAsia="Times New Roman" w:hAnsi="Times New Roman" w:cs="Times New Roman"/>
          <w:i/>
          <w:sz w:val="24"/>
          <w:szCs w:val="24"/>
        </w:rPr>
        <w:t>maris</w:t>
      </w:r>
      <w:proofErr w:type="spellEnd"/>
      <w:r w:rsidR="00A10775">
        <w:rPr>
          <w:rFonts w:ascii="Times New Roman" w:eastAsia="Times New Roman" w:hAnsi="Times New Roman" w:cs="Times New Roman"/>
          <w:sz w:val="24"/>
          <w:szCs w:val="24"/>
        </w:rPr>
        <w:t xml:space="preserve">  highlights the importance of treatment, and how </w:t>
      </w:r>
      <w:r w:rsidR="00A10775" w:rsidRPr="00A776D6">
        <w:rPr>
          <w:rFonts w:ascii="Times New Roman" w:eastAsia="Times New Roman" w:hAnsi="Times New Roman" w:cs="Times New Roman"/>
          <w:sz w:val="24"/>
          <w:szCs w:val="24"/>
        </w:rPr>
        <w:t>effective antibiotics are. A</w:t>
      </w:r>
      <w:r w:rsidRPr="00A776D6">
        <w:rPr>
          <w:rFonts w:ascii="Times New Roman" w:eastAsia="Times New Roman" w:hAnsi="Times New Roman" w:cs="Times New Roman"/>
          <w:sz w:val="24"/>
          <w:szCs w:val="24"/>
        </w:rPr>
        <w:t xml:space="preserve"> study conducted by </w:t>
      </w:r>
      <w:proofErr w:type="spellStart"/>
      <w:r w:rsidRPr="00A776D6">
        <w:rPr>
          <w:rFonts w:ascii="Times New Roman" w:eastAsia="Times New Roman" w:hAnsi="Times New Roman" w:cs="Times New Roman"/>
          <w:sz w:val="24"/>
          <w:szCs w:val="24"/>
        </w:rPr>
        <w:t>Pioux</w:t>
      </w:r>
      <w:proofErr w:type="spellEnd"/>
      <w:r w:rsidRPr="00A776D6">
        <w:rPr>
          <w:rFonts w:ascii="Times New Roman" w:eastAsia="Times New Roman" w:hAnsi="Times New Roman" w:cs="Times New Roman"/>
          <w:sz w:val="24"/>
          <w:szCs w:val="24"/>
        </w:rPr>
        <w:t xml:space="preserve"> et. al.  indicate</w:t>
      </w:r>
      <w:r w:rsidR="00AD2C65" w:rsidRPr="00A776D6">
        <w:rPr>
          <w:rFonts w:ascii="Times New Roman" w:eastAsia="Times New Roman" w:hAnsi="Times New Roman" w:cs="Times New Roman"/>
          <w:sz w:val="24"/>
          <w:szCs w:val="24"/>
        </w:rPr>
        <w:t>d</w:t>
      </w:r>
      <w:r w:rsidRPr="00A776D6">
        <w:rPr>
          <w:rFonts w:ascii="Times New Roman" w:eastAsia="Times New Roman" w:hAnsi="Times New Roman" w:cs="Times New Roman"/>
          <w:sz w:val="24"/>
          <w:szCs w:val="24"/>
        </w:rPr>
        <w:t xml:space="preserve"> that antibiotics such as amoxicillin, imipenem, gentamicin, </w:t>
      </w:r>
      <w:proofErr w:type="spellStart"/>
      <w:r w:rsidRPr="00A776D6">
        <w:rPr>
          <w:rFonts w:ascii="Times New Roman" w:eastAsia="Times New Roman" w:hAnsi="Times New Roman" w:cs="Times New Roman"/>
          <w:sz w:val="24"/>
          <w:szCs w:val="24"/>
        </w:rPr>
        <w:t>pristinamycin</w:t>
      </w:r>
      <w:proofErr w:type="spellEnd"/>
      <w:r w:rsidRPr="00A776D6">
        <w:rPr>
          <w:rFonts w:ascii="Times New Roman" w:eastAsia="Times New Roman" w:hAnsi="Times New Roman" w:cs="Times New Roman"/>
          <w:sz w:val="24"/>
          <w:szCs w:val="24"/>
        </w:rPr>
        <w:t xml:space="preserve">, rifampin, clindamycin, and vancomycin are effective for treating </w:t>
      </w:r>
      <w:proofErr w:type="spellStart"/>
      <w:r w:rsidRPr="00A776D6">
        <w:rPr>
          <w:rFonts w:ascii="Times New Roman" w:eastAsia="Times New Roman" w:hAnsi="Times New Roman" w:cs="Times New Roman"/>
          <w:i/>
          <w:sz w:val="24"/>
          <w:szCs w:val="24"/>
        </w:rPr>
        <w:t>Dietzia</w:t>
      </w:r>
      <w:proofErr w:type="spellEnd"/>
      <w:r w:rsidR="002901E6">
        <w:rPr>
          <w:rFonts w:ascii="Times New Roman" w:eastAsia="Times New Roman" w:hAnsi="Times New Roman" w:cs="Times New Roman"/>
          <w:i/>
          <w:sz w:val="24"/>
          <w:szCs w:val="24"/>
        </w:rPr>
        <w:t xml:space="preserve"> spp.</w:t>
      </w:r>
      <w:r w:rsidRPr="00A776D6">
        <w:rPr>
          <w:rFonts w:ascii="Times New Roman" w:eastAsia="Times New Roman" w:hAnsi="Times New Roman" w:cs="Times New Roman"/>
          <w:sz w:val="24"/>
          <w:szCs w:val="24"/>
        </w:rPr>
        <w:t xml:space="preserve">  infections </w:t>
      </w:r>
      <w:hyperlink r:id="rId35">
        <w:r w:rsidRPr="00A776D6">
          <w:rPr>
            <w:rFonts w:ascii="Times New Roman" w:eastAsia="Times New Roman" w:hAnsi="Times New Roman" w:cs="Times New Roman"/>
            <w:color w:val="000000"/>
            <w:sz w:val="24"/>
            <w:szCs w:val="24"/>
          </w:rPr>
          <w:t>(</w:t>
        </w:r>
        <w:proofErr w:type="spellStart"/>
        <w:r w:rsidRPr="00A776D6">
          <w:rPr>
            <w:rFonts w:ascii="Times New Roman" w:eastAsia="Times New Roman" w:hAnsi="Times New Roman" w:cs="Times New Roman"/>
            <w:color w:val="000000"/>
            <w:sz w:val="24"/>
            <w:szCs w:val="24"/>
          </w:rPr>
          <w:t>Pidoux</w:t>
        </w:r>
        <w:proofErr w:type="spellEnd"/>
        <w:r w:rsidRPr="00A776D6">
          <w:rPr>
            <w:rFonts w:ascii="Times New Roman" w:eastAsia="Times New Roman" w:hAnsi="Times New Roman" w:cs="Times New Roman"/>
            <w:color w:val="000000"/>
            <w:sz w:val="24"/>
            <w:szCs w:val="24"/>
          </w:rPr>
          <w:t xml:space="preserve"> et al. 2001)</w:t>
        </w:r>
      </w:hyperlink>
      <w:r w:rsidRPr="00A776D6">
        <w:rPr>
          <w:rFonts w:ascii="Times New Roman" w:eastAsia="Times New Roman" w:hAnsi="Times New Roman" w:cs="Times New Roman"/>
          <w:sz w:val="24"/>
          <w:szCs w:val="24"/>
        </w:rPr>
        <w:t xml:space="preserve">. However, recent case studies have shown </w:t>
      </w:r>
      <w:r w:rsidRPr="00A776D6">
        <w:rPr>
          <w:rFonts w:ascii="Times New Roman" w:eastAsia="Times New Roman" w:hAnsi="Times New Roman" w:cs="Times New Roman"/>
          <w:i/>
          <w:sz w:val="24"/>
          <w:szCs w:val="24"/>
        </w:rPr>
        <w:t xml:space="preserve">D. </w:t>
      </w:r>
      <w:proofErr w:type="spellStart"/>
      <w:r w:rsidRPr="00A776D6">
        <w:rPr>
          <w:rFonts w:ascii="Times New Roman" w:eastAsia="Times New Roman" w:hAnsi="Times New Roman" w:cs="Times New Roman"/>
          <w:i/>
          <w:sz w:val="24"/>
          <w:szCs w:val="24"/>
        </w:rPr>
        <w:t>maris</w:t>
      </w:r>
      <w:proofErr w:type="spellEnd"/>
      <w:r w:rsidRPr="00A776D6">
        <w:rPr>
          <w:rFonts w:ascii="Times New Roman" w:eastAsia="Times New Roman" w:hAnsi="Times New Roman" w:cs="Times New Roman"/>
          <w:i/>
          <w:sz w:val="24"/>
          <w:szCs w:val="24"/>
        </w:rPr>
        <w:t xml:space="preserve"> </w:t>
      </w:r>
      <w:r w:rsidRPr="00A776D6">
        <w:rPr>
          <w:rFonts w:ascii="Times New Roman" w:eastAsia="Times New Roman" w:hAnsi="Times New Roman" w:cs="Times New Roman"/>
          <w:sz w:val="24"/>
          <w:szCs w:val="24"/>
        </w:rPr>
        <w:t>to be resistant to antibiotics such as sulfamethoxazole</w:t>
      </w:r>
      <w:r w:rsidR="00CC3E9D" w:rsidRPr="00A776D6">
        <w:rPr>
          <w:rFonts w:ascii="Times New Roman" w:eastAsia="Times New Roman" w:hAnsi="Times New Roman" w:cs="Times New Roman"/>
          <w:sz w:val="24"/>
          <w:szCs w:val="24"/>
        </w:rPr>
        <w:t xml:space="preserve">, a folate synthesis </w:t>
      </w:r>
      <w:r w:rsidR="00CC3E9D" w:rsidRPr="00A776D6">
        <w:rPr>
          <w:rFonts w:ascii="Times New Roman" w:eastAsia="Times New Roman" w:hAnsi="Times New Roman" w:cs="Times New Roman"/>
          <w:sz w:val="24"/>
          <w:szCs w:val="24"/>
        </w:rPr>
        <w:lastRenderedPageBreak/>
        <w:t>inhibitor</w:t>
      </w:r>
      <w:r w:rsidR="004F397C" w:rsidRPr="00A776D6">
        <w:rPr>
          <w:rFonts w:ascii="Times New Roman" w:eastAsia="Times New Roman" w:hAnsi="Times New Roman" w:cs="Times New Roman"/>
          <w:sz w:val="24"/>
          <w:szCs w:val="24"/>
        </w:rPr>
        <w:t xml:space="preserve"> (Hitchings 1973)</w:t>
      </w:r>
      <w:r w:rsidR="00CC3E9D" w:rsidRPr="00A776D6">
        <w:rPr>
          <w:rFonts w:ascii="Times New Roman" w:eastAsia="Times New Roman" w:hAnsi="Times New Roman" w:cs="Times New Roman"/>
          <w:sz w:val="24"/>
          <w:szCs w:val="24"/>
        </w:rPr>
        <w:t xml:space="preserve"> </w:t>
      </w:r>
      <w:hyperlink r:id="rId36">
        <w:r w:rsidRPr="00A776D6">
          <w:rPr>
            <w:rFonts w:ascii="Times New Roman" w:eastAsia="Times New Roman" w:hAnsi="Times New Roman" w:cs="Times New Roman"/>
            <w:color w:val="000000"/>
            <w:sz w:val="24"/>
            <w:szCs w:val="24"/>
          </w:rPr>
          <w:t>(</w:t>
        </w:r>
        <w:proofErr w:type="spellStart"/>
        <w:r w:rsidRPr="00A776D6">
          <w:rPr>
            <w:rFonts w:ascii="Times New Roman" w:eastAsia="Times New Roman" w:hAnsi="Times New Roman" w:cs="Times New Roman"/>
            <w:color w:val="000000"/>
            <w:sz w:val="24"/>
            <w:szCs w:val="24"/>
          </w:rPr>
          <w:t>Pilares</w:t>
        </w:r>
        <w:proofErr w:type="spellEnd"/>
        <w:r w:rsidRPr="00A776D6">
          <w:rPr>
            <w:rFonts w:ascii="Times New Roman" w:eastAsia="Times New Roman" w:hAnsi="Times New Roman" w:cs="Times New Roman"/>
            <w:color w:val="000000"/>
            <w:sz w:val="24"/>
            <w:szCs w:val="24"/>
          </w:rPr>
          <w:t xml:space="preserve"> et al. 2010)</w:t>
        </w:r>
      </w:hyperlink>
      <w:r w:rsidRPr="00A776D6">
        <w:rPr>
          <w:rFonts w:ascii="Times New Roman" w:eastAsia="Times New Roman" w:hAnsi="Times New Roman" w:cs="Times New Roman"/>
          <w:sz w:val="24"/>
          <w:szCs w:val="24"/>
        </w:rPr>
        <w:t xml:space="preserve">. </w:t>
      </w:r>
      <w:r w:rsidR="00A776D6" w:rsidRPr="00A776D6">
        <w:rPr>
          <w:rFonts w:ascii="Times New Roman" w:eastAsia="Times New Roman" w:hAnsi="Times New Roman" w:cs="Times New Roman"/>
          <w:sz w:val="24"/>
          <w:szCs w:val="24"/>
        </w:rPr>
        <w:t xml:space="preserve">Overall, our results indicate that </w:t>
      </w:r>
      <w:proofErr w:type="spellStart"/>
      <w:r w:rsidR="00A776D6" w:rsidRPr="00A776D6">
        <w:rPr>
          <w:rFonts w:ascii="Times New Roman" w:eastAsia="Times New Roman" w:hAnsi="Times New Roman" w:cs="Times New Roman"/>
          <w:i/>
          <w:sz w:val="24"/>
          <w:szCs w:val="24"/>
        </w:rPr>
        <w:t>Dietzia</w:t>
      </w:r>
      <w:proofErr w:type="spellEnd"/>
      <w:r w:rsidR="00A776D6" w:rsidRPr="00A776D6">
        <w:rPr>
          <w:rFonts w:ascii="Times New Roman" w:eastAsia="Times New Roman" w:hAnsi="Times New Roman" w:cs="Times New Roman"/>
          <w:i/>
          <w:sz w:val="24"/>
          <w:szCs w:val="24"/>
        </w:rPr>
        <w:t xml:space="preserve"> </w:t>
      </w:r>
      <w:proofErr w:type="spellStart"/>
      <w:r w:rsidR="00A776D6" w:rsidRPr="00A776D6">
        <w:rPr>
          <w:rFonts w:ascii="Times New Roman" w:eastAsia="Times New Roman" w:hAnsi="Times New Roman" w:cs="Times New Roman"/>
          <w:i/>
          <w:sz w:val="24"/>
          <w:szCs w:val="24"/>
        </w:rPr>
        <w:t>maris</w:t>
      </w:r>
      <w:proofErr w:type="spellEnd"/>
      <w:r w:rsidR="00A776D6" w:rsidRPr="00A776D6">
        <w:rPr>
          <w:rFonts w:ascii="Times New Roman" w:hAnsi="Times New Roman" w:cs="Times New Roman"/>
          <w:sz w:val="24"/>
          <w:szCs w:val="24"/>
        </w:rPr>
        <w:t xml:space="preserve"> is susceptible to Vancomycin, Cefazolin, Penicillin, Gentamicin, </w:t>
      </w:r>
      <w:proofErr w:type="spellStart"/>
      <w:r w:rsidR="00A776D6" w:rsidRPr="00A776D6">
        <w:rPr>
          <w:rFonts w:ascii="Times New Roman" w:hAnsi="Times New Roman" w:cs="Times New Roman"/>
          <w:sz w:val="24"/>
          <w:szCs w:val="24"/>
        </w:rPr>
        <w:t>Cefoperazone</w:t>
      </w:r>
      <w:proofErr w:type="spellEnd"/>
      <w:r w:rsidR="00A776D6" w:rsidRPr="00A776D6">
        <w:rPr>
          <w:rFonts w:ascii="Times New Roman" w:hAnsi="Times New Roman" w:cs="Times New Roman"/>
          <w:sz w:val="24"/>
          <w:szCs w:val="24"/>
        </w:rPr>
        <w:t>, Tetracy</w:t>
      </w:r>
      <w:r w:rsidR="00A776D6">
        <w:rPr>
          <w:rFonts w:ascii="Times New Roman" w:hAnsi="Times New Roman" w:cs="Times New Roman"/>
          <w:sz w:val="24"/>
          <w:szCs w:val="24"/>
        </w:rPr>
        <w:t>c</w:t>
      </w:r>
      <w:r w:rsidR="00A776D6" w:rsidRPr="00A776D6">
        <w:rPr>
          <w:rFonts w:ascii="Times New Roman" w:hAnsi="Times New Roman" w:cs="Times New Roman"/>
          <w:sz w:val="24"/>
          <w:szCs w:val="24"/>
        </w:rPr>
        <w:t xml:space="preserve">line, </w:t>
      </w:r>
      <w:r w:rsidR="00A776D6">
        <w:rPr>
          <w:rFonts w:ascii="Times New Roman" w:hAnsi="Times New Roman" w:cs="Times New Roman"/>
          <w:sz w:val="24"/>
          <w:szCs w:val="24"/>
        </w:rPr>
        <w:t xml:space="preserve">and </w:t>
      </w:r>
      <w:r w:rsidR="00A776D6" w:rsidRPr="00A776D6">
        <w:rPr>
          <w:rFonts w:ascii="Times New Roman" w:hAnsi="Times New Roman" w:cs="Times New Roman"/>
          <w:sz w:val="24"/>
          <w:szCs w:val="24"/>
        </w:rPr>
        <w:t xml:space="preserve">Erythromycin (Table 3), however, </w:t>
      </w:r>
      <w:r w:rsidR="0024260B">
        <w:rPr>
          <w:rFonts w:ascii="Times New Roman" w:hAnsi="Times New Roman" w:cs="Times New Roman"/>
          <w:sz w:val="24"/>
          <w:szCs w:val="24"/>
        </w:rPr>
        <w:t xml:space="preserve">our results also show </w:t>
      </w:r>
      <w:r w:rsidR="00A776D6" w:rsidRPr="00A776D6">
        <w:rPr>
          <w:rFonts w:ascii="Times New Roman" w:hAnsi="Times New Roman" w:cs="Times New Roman"/>
          <w:sz w:val="24"/>
          <w:szCs w:val="24"/>
        </w:rPr>
        <w:t>resistance to oxacillin</w:t>
      </w:r>
      <w:r w:rsidR="00DD50BF">
        <w:rPr>
          <w:rFonts w:ascii="Times New Roman" w:hAnsi="Times New Roman" w:cs="Times New Roman"/>
          <w:sz w:val="24"/>
          <w:szCs w:val="24"/>
        </w:rPr>
        <w:t xml:space="preserve">, </w:t>
      </w:r>
      <w:r w:rsidR="0024260B">
        <w:rPr>
          <w:rFonts w:ascii="Times New Roman" w:hAnsi="Times New Roman" w:cs="Times New Roman"/>
          <w:sz w:val="24"/>
          <w:szCs w:val="24"/>
        </w:rPr>
        <w:t xml:space="preserve">a </w:t>
      </w:r>
      <w:r w:rsidR="00DD50BF">
        <w:rPr>
          <w:rFonts w:ascii="Times New Roman" w:hAnsi="Times New Roman" w:cs="Times New Roman"/>
          <w:sz w:val="24"/>
          <w:szCs w:val="24"/>
        </w:rPr>
        <w:t>cell wall synthesis inhibitor (</w:t>
      </w:r>
      <w:proofErr w:type="spellStart"/>
      <w:r w:rsidR="00DD50BF">
        <w:rPr>
          <w:rFonts w:ascii="Times New Roman" w:hAnsi="Times New Roman" w:cs="Times New Roman"/>
          <w:sz w:val="24"/>
          <w:szCs w:val="24"/>
        </w:rPr>
        <w:t>Papich</w:t>
      </w:r>
      <w:proofErr w:type="spellEnd"/>
      <w:r w:rsidR="00DD50BF">
        <w:rPr>
          <w:rFonts w:ascii="Times New Roman" w:hAnsi="Times New Roman" w:cs="Times New Roman"/>
          <w:sz w:val="24"/>
          <w:szCs w:val="24"/>
        </w:rPr>
        <w:t xml:space="preserve"> 2016)</w:t>
      </w:r>
      <w:r w:rsidR="00A776D6" w:rsidRPr="00A776D6">
        <w:rPr>
          <w:rFonts w:ascii="Times New Roman" w:hAnsi="Times New Roman" w:cs="Times New Roman"/>
          <w:sz w:val="24"/>
          <w:szCs w:val="24"/>
        </w:rPr>
        <w:t xml:space="preserve">. Interestingly, Koerner et al. found </w:t>
      </w:r>
      <w:proofErr w:type="spellStart"/>
      <w:r w:rsidR="00A776D6" w:rsidRPr="00A776D6">
        <w:rPr>
          <w:rFonts w:ascii="Times New Roman" w:hAnsi="Times New Roman" w:cs="Times New Roman"/>
          <w:i/>
          <w:sz w:val="24"/>
        </w:rPr>
        <w:t>Diet</w:t>
      </w:r>
      <w:r w:rsidR="00A776D6">
        <w:rPr>
          <w:rFonts w:ascii="Times New Roman" w:hAnsi="Times New Roman" w:cs="Times New Roman"/>
          <w:i/>
          <w:sz w:val="24"/>
        </w:rPr>
        <w:t>zia</w:t>
      </w:r>
      <w:proofErr w:type="spellEnd"/>
      <w:r w:rsidR="00A776D6">
        <w:rPr>
          <w:rFonts w:ascii="Times New Roman" w:hAnsi="Times New Roman" w:cs="Times New Roman"/>
          <w:i/>
          <w:sz w:val="24"/>
        </w:rPr>
        <w:t xml:space="preserve"> </w:t>
      </w:r>
      <w:proofErr w:type="spellStart"/>
      <w:r w:rsidR="00A776D6">
        <w:rPr>
          <w:rFonts w:ascii="Times New Roman" w:hAnsi="Times New Roman" w:cs="Times New Roman"/>
          <w:i/>
          <w:sz w:val="24"/>
        </w:rPr>
        <w:t>maris</w:t>
      </w:r>
      <w:proofErr w:type="spellEnd"/>
      <w:r w:rsidR="00A776D6">
        <w:rPr>
          <w:rFonts w:ascii="Times New Roman" w:hAnsi="Times New Roman" w:cs="Times New Roman"/>
          <w:i/>
          <w:sz w:val="24"/>
        </w:rPr>
        <w:t xml:space="preserve"> </w:t>
      </w:r>
      <w:r w:rsidR="00A776D6">
        <w:rPr>
          <w:rFonts w:ascii="Times New Roman" w:hAnsi="Times New Roman" w:cs="Times New Roman"/>
          <w:sz w:val="24"/>
        </w:rPr>
        <w:t>to be susceptible to oxacillin using the same disc diffusion technique</w:t>
      </w:r>
      <w:r w:rsidR="00DD50BF">
        <w:rPr>
          <w:rFonts w:ascii="Times New Roman" w:hAnsi="Times New Roman" w:cs="Times New Roman"/>
          <w:sz w:val="24"/>
        </w:rPr>
        <w:t xml:space="preserve"> (Koerner et al. 2009). These contrasting results </w:t>
      </w:r>
      <w:r w:rsidR="0024260B">
        <w:rPr>
          <w:rFonts w:ascii="Times New Roman" w:hAnsi="Times New Roman" w:cs="Times New Roman"/>
          <w:sz w:val="24"/>
        </w:rPr>
        <w:t xml:space="preserve">with the presence of 31 antibiotic resistant genes (Figure 4) </w:t>
      </w:r>
      <w:r w:rsidR="00D7085B">
        <w:rPr>
          <w:rFonts w:ascii="Times New Roman" w:hAnsi="Times New Roman" w:cs="Times New Roman"/>
          <w:sz w:val="24"/>
        </w:rPr>
        <w:t>hint</w:t>
      </w:r>
      <w:r w:rsidR="00DD50BF">
        <w:rPr>
          <w:rFonts w:ascii="Times New Roman" w:hAnsi="Times New Roman" w:cs="Times New Roman"/>
          <w:sz w:val="24"/>
        </w:rPr>
        <w:t xml:space="preserve"> that </w:t>
      </w:r>
      <w:r w:rsidR="0024260B">
        <w:rPr>
          <w:rFonts w:ascii="Times New Roman" w:hAnsi="Times New Roman" w:cs="Times New Roman"/>
          <w:sz w:val="24"/>
        </w:rPr>
        <w:t>our isolate was able to gain an antibiotic resistance gene to oxacillin possibly from a</w:t>
      </w:r>
      <w:r w:rsidR="002901E6">
        <w:rPr>
          <w:rFonts w:ascii="Times New Roman" w:hAnsi="Times New Roman" w:cs="Times New Roman"/>
          <w:sz w:val="24"/>
        </w:rPr>
        <w:t>n</w:t>
      </w:r>
      <w:r w:rsidR="0024260B">
        <w:rPr>
          <w:rFonts w:ascii="Times New Roman" w:hAnsi="Times New Roman" w:cs="Times New Roman"/>
          <w:sz w:val="24"/>
        </w:rPr>
        <w:t xml:space="preserve"> oxacillin-resistant microbe</w:t>
      </w:r>
      <w:r w:rsidR="002901E6">
        <w:rPr>
          <w:rFonts w:ascii="Times New Roman" w:hAnsi="Times New Roman" w:cs="Times New Roman"/>
          <w:sz w:val="24"/>
        </w:rPr>
        <w:t xml:space="preserve"> that was cultured on the initial swab</w:t>
      </w:r>
      <w:r w:rsidR="00D7085B">
        <w:rPr>
          <w:rFonts w:ascii="Times New Roman" w:hAnsi="Times New Roman" w:cs="Times New Roman"/>
          <w:sz w:val="24"/>
        </w:rPr>
        <w:t xml:space="preserve"> from the UAF sauna</w:t>
      </w:r>
      <w:r w:rsidR="002901E6">
        <w:rPr>
          <w:rFonts w:ascii="Times New Roman" w:hAnsi="Times New Roman" w:cs="Times New Roman"/>
          <w:sz w:val="24"/>
        </w:rPr>
        <w:t xml:space="preserve"> (Figure 1). </w:t>
      </w:r>
    </w:p>
    <w:p w14:paraId="73364FDF" w14:textId="77777777" w:rsidR="00541291" w:rsidRDefault="00541291">
      <w:pPr>
        <w:spacing w:line="480" w:lineRule="auto"/>
        <w:rPr>
          <w:rFonts w:ascii="Times New Roman" w:eastAsia="Times New Roman" w:hAnsi="Times New Roman" w:cs="Times New Roman"/>
          <w:sz w:val="24"/>
          <w:szCs w:val="24"/>
        </w:rPr>
      </w:pPr>
    </w:p>
    <w:p w14:paraId="05A30F15" w14:textId="77777777" w:rsidR="00541291" w:rsidRDefault="009A19A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Bibliography</w:t>
      </w:r>
    </w:p>
    <w:p w14:paraId="5B864FDA" w14:textId="77777777" w:rsidR="00541291" w:rsidRDefault="009A19A1">
      <w:pPr>
        <w:widowControl w:val="0"/>
        <w:pBdr>
          <w:top w:val="nil"/>
          <w:left w:val="nil"/>
          <w:bottom w:val="nil"/>
          <w:right w:val="nil"/>
          <w:between w:val="nil"/>
        </w:pBdr>
        <w:spacing w:before="240" w:line="240" w:lineRule="auto"/>
        <w:ind w:left="480" w:hanging="480"/>
        <w:rPr>
          <w:rFonts w:ascii="Times New Roman" w:eastAsia="Times New Roman" w:hAnsi="Times New Roman" w:cs="Times New Roman"/>
          <w:sz w:val="24"/>
          <w:szCs w:val="24"/>
        </w:rPr>
      </w:pPr>
      <w:hyperlink r:id="rId37">
        <w:r>
          <w:rPr>
            <w:rFonts w:ascii="Times New Roman" w:eastAsia="Times New Roman" w:hAnsi="Times New Roman" w:cs="Times New Roman"/>
            <w:color w:val="000000"/>
            <w:sz w:val="24"/>
            <w:szCs w:val="24"/>
          </w:rPr>
          <w:t xml:space="preserve">Barker, J., and S. F. Bloomfield. 2000. “Survival of Salmonella in Bathrooms and Toilets in Domestic Homes Following Salmonellosis.” </w:t>
        </w:r>
      </w:hyperlink>
      <w:hyperlink r:id="rId38">
        <w:r>
          <w:rPr>
            <w:rFonts w:ascii="Times New Roman" w:eastAsia="Times New Roman" w:hAnsi="Times New Roman" w:cs="Times New Roman"/>
            <w:i/>
            <w:color w:val="000000"/>
            <w:sz w:val="24"/>
            <w:szCs w:val="24"/>
          </w:rPr>
          <w:t>Journal of Applied Microbiology</w:t>
        </w:r>
      </w:hyperlink>
      <w:hyperlink r:id="rId39">
        <w:r>
          <w:rPr>
            <w:rFonts w:ascii="Times New Roman" w:eastAsia="Times New Roman" w:hAnsi="Times New Roman" w:cs="Times New Roman"/>
            <w:color w:val="000000"/>
            <w:sz w:val="24"/>
            <w:szCs w:val="24"/>
          </w:rPr>
          <w:t xml:space="preserve"> 89 (1): 137–44.</w:t>
        </w:r>
      </w:hyperlink>
    </w:p>
    <w:p w14:paraId="4AB23304" w14:textId="77777777" w:rsidR="00541291" w:rsidRDefault="009A19A1">
      <w:pPr>
        <w:widowControl w:val="0"/>
        <w:pBdr>
          <w:top w:val="nil"/>
          <w:left w:val="nil"/>
          <w:bottom w:val="nil"/>
          <w:right w:val="nil"/>
          <w:between w:val="nil"/>
        </w:pBdr>
        <w:spacing w:line="240" w:lineRule="auto"/>
        <w:ind w:left="480" w:hanging="480"/>
        <w:rPr>
          <w:rFonts w:ascii="Times New Roman" w:eastAsia="Times New Roman" w:hAnsi="Times New Roman" w:cs="Times New Roman"/>
          <w:sz w:val="24"/>
          <w:szCs w:val="24"/>
        </w:rPr>
      </w:pPr>
      <w:hyperlink r:id="rId40">
        <w:r>
          <w:rPr>
            <w:rFonts w:ascii="Times New Roman" w:eastAsia="Times New Roman" w:hAnsi="Times New Roman" w:cs="Times New Roman"/>
            <w:color w:val="000000"/>
            <w:sz w:val="24"/>
            <w:szCs w:val="24"/>
          </w:rPr>
          <w:t xml:space="preserve">Bemer-Melchior, P., A. Haloun, P. Riegel, and H. B. Drugeon. 1999. “Bacteremia Due to Dietzia Maris in an Immunocompromised Patient.” </w:t>
        </w:r>
      </w:hyperlink>
      <w:hyperlink r:id="rId41">
        <w:r>
          <w:rPr>
            <w:rFonts w:ascii="Times New Roman" w:eastAsia="Times New Roman" w:hAnsi="Times New Roman" w:cs="Times New Roman"/>
            <w:i/>
            <w:color w:val="000000"/>
            <w:sz w:val="24"/>
            <w:szCs w:val="24"/>
          </w:rPr>
          <w:t>Clinical Infectious Diseases</w:t>
        </w:r>
      </w:hyperlink>
      <w:hyperlink r:id="rId42">
        <w:r>
          <w:rPr>
            <w:rFonts w:ascii="Times New Roman" w:eastAsia="Times New Roman" w:hAnsi="Times New Roman" w:cs="Times New Roman"/>
            <w:color w:val="000000"/>
            <w:sz w:val="24"/>
            <w:szCs w:val="24"/>
          </w:rPr>
          <w:t>. https://doi.org/</w:t>
        </w:r>
      </w:hyperlink>
      <w:hyperlink r:id="rId43">
        <w:r>
          <w:rPr>
            <w:rFonts w:ascii="Times New Roman" w:eastAsia="Times New Roman" w:hAnsi="Times New Roman" w:cs="Times New Roman"/>
            <w:color w:val="000000"/>
            <w:sz w:val="24"/>
            <w:szCs w:val="24"/>
          </w:rPr>
          <w:t>10.1086/313490</w:t>
        </w:r>
      </w:hyperlink>
      <w:hyperlink r:id="rId44">
        <w:r>
          <w:rPr>
            <w:rFonts w:ascii="Times New Roman" w:eastAsia="Times New Roman" w:hAnsi="Times New Roman" w:cs="Times New Roman"/>
            <w:color w:val="000000"/>
            <w:sz w:val="24"/>
            <w:szCs w:val="24"/>
          </w:rPr>
          <w:t>.</w:t>
        </w:r>
      </w:hyperlink>
    </w:p>
    <w:p w14:paraId="315BEB9C" w14:textId="77777777" w:rsidR="00541291" w:rsidRDefault="009A19A1">
      <w:pPr>
        <w:widowControl w:val="0"/>
        <w:pBdr>
          <w:top w:val="nil"/>
          <w:left w:val="nil"/>
          <w:bottom w:val="nil"/>
          <w:right w:val="nil"/>
          <w:between w:val="nil"/>
        </w:pBdr>
        <w:spacing w:line="240" w:lineRule="auto"/>
        <w:ind w:left="480" w:hanging="480"/>
        <w:rPr>
          <w:rFonts w:ascii="Times New Roman" w:eastAsia="Times New Roman" w:hAnsi="Times New Roman" w:cs="Times New Roman"/>
          <w:sz w:val="24"/>
          <w:szCs w:val="24"/>
        </w:rPr>
      </w:pPr>
      <w:hyperlink r:id="rId45">
        <w:proofErr w:type="spellStart"/>
        <w:r>
          <w:rPr>
            <w:rFonts w:ascii="Times New Roman" w:eastAsia="Times New Roman" w:hAnsi="Times New Roman" w:cs="Times New Roman"/>
            <w:color w:val="000000"/>
            <w:sz w:val="24"/>
            <w:szCs w:val="24"/>
          </w:rPr>
          <w:t>Bisno</w:t>
        </w:r>
        <w:proofErr w:type="spellEnd"/>
        <w:r>
          <w:rPr>
            <w:rFonts w:ascii="Times New Roman" w:eastAsia="Times New Roman" w:hAnsi="Times New Roman" w:cs="Times New Roman"/>
            <w:color w:val="000000"/>
            <w:sz w:val="24"/>
            <w:szCs w:val="24"/>
          </w:rPr>
          <w:t xml:space="preserve">, A. L., and D. L. Stevens. 1996. “Streptococcal Infections of Skin and Soft Tissues.” </w:t>
        </w:r>
      </w:hyperlink>
      <w:hyperlink r:id="rId46">
        <w:r>
          <w:rPr>
            <w:rFonts w:ascii="Times New Roman" w:eastAsia="Times New Roman" w:hAnsi="Times New Roman" w:cs="Times New Roman"/>
            <w:i/>
            <w:color w:val="000000"/>
            <w:sz w:val="24"/>
            <w:szCs w:val="24"/>
          </w:rPr>
          <w:t>The New England Journal of Medicine</w:t>
        </w:r>
      </w:hyperlink>
      <w:hyperlink r:id="rId47">
        <w:r>
          <w:rPr>
            <w:rFonts w:ascii="Times New Roman" w:eastAsia="Times New Roman" w:hAnsi="Times New Roman" w:cs="Times New Roman"/>
            <w:color w:val="000000"/>
            <w:sz w:val="24"/>
            <w:szCs w:val="24"/>
          </w:rPr>
          <w:t xml:space="preserve"> 334 (4): 240–45.</w:t>
        </w:r>
      </w:hyperlink>
    </w:p>
    <w:p w14:paraId="2E6A7A44" w14:textId="77777777" w:rsidR="00541291" w:rsidRDefault="009A19A1">
      <w:pPr>
        <w:widowControl w:val="0"/>
        <w:pBdr>
          <w:top w:val="nil"/>
          <w:left w:val="nil"/>
          <w:bottom w:val="nil"/>
          <w:right w:val="nil"/>
          <w:between w:val="nil"/>
        </w:pBdr>
        <w:spacing w:line="240" w:lineRule="auto"/>
        <w:ind w:left="480" w:hanging="480"/>
        <w:rPr>
          <w:rFonts w:ascii="Times New Roman" w:eastAsia="Times New Roman" w:hAnsi="Times New Roman" w:cs="Times New Roman"/>
          <w:sz w:val="24"/>
          <w:szCs w:val="24"/>
        </w:rPr>
      </w:pPr>
      <w:hyperlink r:id="rId48">
        <w:r>
          <w:rPr>
            <w:rFonts w:ascii="Times New Roman" w:eastAsia="Times New Roman" w:hAnsi="Times New Roman" w:cs="Times New Roman"/>
            <w:color w:val="000000"/>
            <w:sz w:val="24"/>
            <w:szCs w:val="24"/>
          </w:rPr>
          <w:t xml:space="preserve">Chow, Janet, S. Melanie Lee, Yue Shen, Arya </w:t>
        </w:r>
        <w:proofErr w:type="spellStart"/>
        <w:r>
          <w:rPr>
            <w:rFonts w:ascii="Times New Roman" w:eastAsia="Times New Roman" w:hAnsi="Times New Roman" w:cs="Times New Roman"/>
            <w:color w:val="000000"/>
            <w:sz w:val="24"/>
            <w:szCs w:val="24"/>
          </w:rPr>
          <w:t>Khosravi</w:t>
        </w:r>
        <w:proofErr w:type="spellEnd"/>
        <w:r>
          <w:rPr>
            <w:rFonts w:ascii="Times New Roman" w:eastAsia="Times New Roman" w:hAnsi="Times New Roman" w:cs="Times New Roman"/>
            <w:color w:val="000000"/>
            <w:sz w:val="24"/>
            <w:szCs w:val="24"/>
          </w:rPr>
          <w:t xml:space="preserve">, and Sarkis K. Mazmanian. 2010. “Host-Bacterial Symbiosis in Health and Disease.” </w:t>
        </w:r>
      </w:hyperlink>
      <w:hyperlink r:id="rId49">
        <w:r>
          <w:rPr>
            <w:rFonts w:ascii="Times New Roman" w:eastAsia="Times New Roman" w:hAnsi="Times New Roman" w:cs="Times New Roman"/>
            <w:i/>
            <w:color w:val="000000"/>
            <w:sz w:val="24"/>
            <w:szCs w:val="24"/>
          </w:rPr>
          <w:t>Advances in Immunology</w:t>
        </w:r>
      </w:hyperlink>
      <w:hyperlink r:id="rId50">
        <w:r>
          <w:rPr>
            <w:rFonts w:ascii="Times New Roman" w:eastAsia="Times New Roman" w:hAnsi="Times New Roman" w:cs="Times New Roman"/>
            <w:color w:val="000000"/>
            <w:sz w:val="24"/>
            <w:szCs w:val="24"/>
          </w:rPr>
          <w:t xml:space="preserve"> 107: 243–74.</w:t>
        </w:r>
      </w:hyperlink>
    </w:p>
    <w:p w14:paraId="45E15E31" w14:textId="59A95B49" w:rsidR="00541291" w:rsidRDefault="009A19A1">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51">
        <w:r>
          <w:rPr>
            <w:rFonts w:ascii="Times New Roman" w:eastAsia="Times New Roman" w:hAnsi="Times New Roman" w:cs="Times New Roman"/>
            <w:color w:val="000000"/>
            <w:sz w:val="24"/>
            <w:szCs w:val="24"/>
          </w:rPr>
          <w:t xml:space="preserve">Flores, Gilberto E., Scott T. Bates, Dan Knights, Christian L. Lauber, Jesse Stombaugh, Rob Knight, and Noah </w:t>
        </w:r>
        <w:proofErr w:type="spellStart"/>
        <w:r>
          <w:rPr>
            <w:rFonts w:ascii="Times New Roman" w:eastAsia="Times New Roman" w:hAnsi="Times New Roman" w:cs="Times New Roman"/>
            <w:color w:val="000000"/>
            <w:sz w:val="24"/>
            <w:szCs w:val="24"/>
          </w:rPr>
          <w:t>Fierer</w:t>
        </w:r>
        <w:proofErr w:type="spellEnd"/>
        <w:r>
          <w:rPr>
            <w:rFonts w:ascii="Times New Roman" w:eastAsia="Times New Roman" w:hAnsi="Times New Roman" w:cs="Times New Roman"/>
            <w:color w:val="000000"/>
            <w:sz w:val="24"/>
            <w:szCs w:val="24"/>
          </w:rPr>
          <w:t xml:space="preserve">. 2011. “Microbial Biogeography of Public Restroom Surfaces.” </w:t>
        </w:r>
      </w:hyperlink>
      <w:hyperlink r:id="rId52">
        <w:proofErr w:type="spellStart"/>
        <w:r>
          <w:rPr>
            <w:rFonts w:ascii="Times New Roman" w:eastAsia="Times New Roman" w:hAnsi="Times New Roman" w:cs="Times New Roman"/>
            <w:i/>
            <w:color w:val="000000"/>
            <w:sz w:val="24"/>
            <w:szCs w:val="24"/>
          </w:rPr>
          <w:t>PloS</w:t>
        </w:r>
        <w:proofErr w:type="spellEnd"/>
        <w:r>
          <w:rPr>
            <w:rFonts w:ascii="Times New Roman" w:eastAsia="Times New Roman" w:hAnsi="Times New Roman" w:cs="Times New Roman"/>
            <w:i/>
            <w:color w:val="000000"/>
            <w:sz w:val="24"/>
            <w:szCs w:val="24"/>
          </w:rPr>
          <w:t xml:space="preserve"> One</w:t>
        </w:r>
      </w:hyperlink>
      <w:hyperlink r:id="rId53">
        <w:r>
          <w:rPr>
            <w:rFonts w:ascii="Times New Roman" w:eastAsia="Times New Roman" w:hAnsi="Times New Roman" w:cs="Times New Roman"/>
            <w:color w:val="000000"/>
            <w:sz w:val="24"/>
            <w:szCs w:val="24"/>
          </w:rPr>
          <w:t xml:space="preserve"> 6 (11): e28132.</w:t>
        </w:r>
      </w:hyperlink>
    </w:p>
    <w:p w14:paraId="511FD34A" w14:textId="100B74C8" w:rsidR="00092B05" w:rsidRDefault="00092B05">
      <w:pPr>
        <w:widowControl w:val="0"/>
        <w:pBdr>
          <w:top w:val="nil"/>
          <w:left w:val="nil"/>
          <w:bottom w:val="nil"/>
          <w:right w:val="nil"/>
          <w:between w:val="nil"/>
        </w:pBdr>
        <w:spacing w:line="240" w:lineRule="auto"/>
        <w:ind w:left="480" w:hanging="480"/>
        <w:rPr>
          <w:rFonts w:ascii="Times New Roman" w:eastAsia="Times New Roman" w:hAnsi="Times New Roman" w:cs="Times New Roman"/>
          <w:sz w:val="24"/>
          <w:szCs w:val="24"/>
        </w:rPr>
      </w:pPr>
      <w:proofErr w:type="spellStart"/>
      <w:r w:rsidRPr="00092B05">
        <w:rPr>
          <w:rFonts w:ascii="Times New Roman" w:eastAsia="Times New Roman" w:hAnsi="Times New Roman" w:cs="Times New Roman"/>
          <w:sz w:val="24"/>
          <w:szCs w:val="24"/>
        </w:rPr>
        <w:t>Hirvonen</w:t>
      </w:r>
      <w:proofErr w:type="spellEnd"/>
      <w:r w:rsidRPr="00092B05">
        <w:rPr>
          <w:rFonts w:ascii="Times New Roman" w:eastAsia="Times New Roman" w:hAnsi="Times New Roman" w:cs="Times New Roman"/>
          <w:sz w:val="24"/>
          <w:szCs w:val="24"/>
        </w:rPr>
        <w:t xml:space="preserve">, </w:t>
      </w:r>
      <w:proofErr w:type="spellStart"/>
      <w:r w:rsidRPr="00092B05">
        <w:rPr>
          <w:rFonts w:ascii="Times New Roman" w:eastAsia="Times New Roman" w:hAnsi="Times New Roman" w:cs="Times New Roman"/>
          <w:sz w:val="24"/>
          <w:szCs w:val="24"/>
        </w:rPr>
        <w:t>Jari</w:t>
      </w:r>
      <w:proofErr w:type="spellEnd"/>
      <w:r w:rsidRPr="00092B05">
        <w:rPr>
          <w:rFonts w:ascii="Times New Roman" w:eastAsia="Times New Roman" w:hAnsi="Times New Roman" w:cs="Times New Roman"/>
          <w:sz w:val="24"/>
          <w:szCs w:val="24"/>
        </w:rPr>
        <w:t xml:space="preserve"> J., Inari </w:t>
      </w:r>
      <w:proofErr w:type="spellStart"/>
      <w:r w:rsidRPr="00092B05">
        <w:rPr>
          <w:rFonts w:ascii="Times New Roman" w:eastAsia="Times New Roman" w:hAnsi="Times New Roman" w:cs="Times New Roman"/>
          <w:sz w:val="24"/>
          <w:szCs w:val="24"/>
        </w:rPr>
        <w:t>Lepistö</w:t>
      </w:r>
      <w:proofErr w:type="spellEnd"/>
      <w:r w:rsidRPr="00092B05">
        <w:rPr>
          <w:rFonts w:ascii="Times New Roman" w:eastAsia="Times New Roman" w:hAnsi="Times New Roman" w:cs="Times New Roman"/>
          <w:sz w:val="24"/>
          <w:szCs w:val="24"/>
        </w:rPr>
        <w:t xml:space="preserve">, </w:t>
      </w:r>
      <w:proofErr w:type="spellStart"/>
      <w:r w:rsidRPr="00092B05">
        <w:rPr>
          <w:rFonts w:ascii="Times New Roman" w:eastAsia="Times New Roman" w:hAnsi="Times New Roman" w:cs="Times New Roman"/>
          <w:sz w:val="24"/>
          <w:szCs w:val="24"/>
        </w:rPr>
        <w:t>Sointu</w:t>
      </w:r>
      <w:proofErr w:type="spellEnd"/>
      <w:r w:rsidRPr="00092B05">
        <w:rPr>
          <w:rFonts w:ascii="Times New Roman" w:eastAsia="Times New Roman" w:hAnsi="Times New Roman" w:cs="Times New Roman"/>
          <w:sz w:val="24"/>
          <w:szCs w:val="24"/>
        </w:rPr>
        <w:t xml:space="preserve"> Mero, and </w:t>
      </w:r>
      <w:proofErr w:type="spellStart"/>
      <w:r w:rsidRPr="00092B05">
        <w:rPr>
          <w:rFonts w:ascii="Times New Roman" w:eastAsia="Times New Roman" w:hAnsi="Times New Roman" w:cs="Times New Roman"/>
          <w:sz w:val="24"/>
          <w:szCs w:val="24"/>
        </w:rPr>
        <w:t>Suvi-Sirkku</w:t>
      </w:r>
      <w:proofErr w:type="spellEnd"/>
      <w:r w:rsidRPr="00092B05">
        <w:rPr>
          <w:rFonts w:ascii="Times New Roman" w:eastAsia="Times New Roman" w:hAnsi="Times New Roman" w:cs="Times New Roman"/>
          <w:sz w:val="24"/>
          <w:szCs w:val="24"/>
        </w:rPr>
        <w:t xml:space="preserve"> </w:t>
      </w:r>
      <w:proofErr w:type="spellStart"/>
      <w:r w:rsidRPr="00092B05">
        <w:rPr>
          <w:rFonts w:ascii="Times New Roman" w:eastAsia="Times New Roman" w:hAnsi="Times New Roman" w:cs="Times New Roman"/>
          <w:sz w:val="24"/>
          <w:szCs w:val="24"/>
        </w:rPr>
        <w:t>Kaukoranta</w:t>
      </w:r>
      <w:proofErr w:type="spellEnd"/>
      <w:r w:rsidRPr="00092B05">
        <w:rPr>
          <w:rFonts w:ascii="Times New Roman" w:eastAsia="Times New Roman" w:hAnsi="Times New Roman" w:cs="Times New Roman"/>
          <w:sz w:val="24"/>
          <w:szCs w:val="24"/>
        </w:rPr>
        <w:t xml:space="preserve">. 2012. “First Isolation of </w:t>
      </w:r>
      <w:proofErr w:type="spellStart"/>
      <w:r w:rsidRPr="00092B05">
        <w:rPr>
          <w:rFonts w:ascii="Times New Roman" w:eastAsia="Times New Roman" w:hAnsi="Times New Roman" w:cs="Times New Roman"/>
          <w:sz w:val="24"/>
          <w:szCs w:val="24"/>
        </w:rPr>
        <w:t>Dietzia</w:t>
      </w:r>
      <w:proofErr w:type="spellEnd"/>
      <w:r w:rsidRPr="00092B05">
        <w:rPr>
          <w:rFonts w:ascii="Times New Roman" w:eastAsia="Times New Roman" w:hAnsi="Times New Roman" w:cs="Times New Roman"/>
          <w:sz w:val="24"/>
          <w:szCs w:val="24"/>
        </w:rPr>
        <w:t xml:space="preserve"> </w:t>
      </w:r>
      <w:proofErr w:type="spellStart"/>
      <w:r w:rsidRPr="00092B05">
        <w:rPr>
          <w:rFonts w:ascii="Times New Roman" w:eastAsia="Times New Roman" w:hAnsi="Times New Roman" w:cs="Times New Roman"/>
          <w:sz w:val="24"/>
          <w:szCs w:val="24"/>
        </w:rPr>
        <w:t>Cinnamea</w:t>
      </w:r>
      <w:proofErr w:type="spellEnd"/>
      <w:r w:rsidRPr="00092B05">
        <w:rPr>
          <w:rFonts w:ascii="Times New Roman" w:eastAsia="Times New Roman" w:hAnsi="Times New Roman" w:cs="Times New Roman"/>
          <w:sz w:val="24"/>
          <w:szCs w:val="24"/>
        </w:rPr>
        <w:t xml:space="preserve"> from a Dog Bite Wound in an Adult Patient.” Journal of Clinical Microbiology 50 (12): 4163–65.</w:t>
      </w:r>
    </w:p>
    <w:p w14:paraId="228BD2AF" w14:textId="74678F80" w:rsidR="004F397C" w:rsidRDefault="004F397C">
      <w:pPr>
        <w:widowControl w:val="0"/>
        <w:pBdr>
          <w:top w:val="nil"/>
          <w:left w:val="nil"/>
          <w:bottom w:val="nil"/>
          <w:right w:val="nil"/>
          <w:between w:val="nil"/>
        </w:pBdr>
        <w:spacing w:line="240" w:lineRule="auto"/>
        <w:ind w:left="480" w:hanging="480"/>
        <w:rPr>
          <w:rFonts w:ascii="Times New Roman" w:eastAsia="Times New Roman" w:hAnsi="Times New Roman" w:cs="Times New Roman"/>
          <w:sz w:val="24"/>
          <w:szCs w:val="24"/>
        </w:rPr>
      </w:pPr>
      <w:r w:rsidRPr="004F397C">
        <w:rPr>
          <w:rFonts w:ascii="Times New Roman" w:eastAsia="Times New Roman" w:hAnsi="Times New Roman" w:cs="Times New Roman"/>
          <w:sz w:val="24"/>
          <w:szCs w:val="24"/>
        </w:rPr>
        <w:t>Hitchings, G. H. 1973. “Mechanism of Action of Trimethoprim-Sulfamethoxazole--I.” Journal of Infectious Diseases. https://doi.org/10.1093/infdis/128.supplement_3.s433.</w:t>
      </w:r>
    </w:p>
    <w:p w14:paraId="71E74F52" w14:textId="77777777" w:rsidR="00541291" w:rsidRDefault="009A19A1">
      <w:pPr>
        <w:widowControl w:val="0"/>
        <w:pBdr>
          <w:top w:val="nil"/>
          <w:left w:val="nil"/>
          <w:bottom w:val="nil"/>
          <w:right w:val="nil"/>
          <w:between w:val="nil"/>
        </w:pBdr>
        <w:spacing w:line="240" w:lineRule="auto"/>
        <w:ind w:left="480" w:hanging="480"/>
        <w:rPr>
          <w:rFonts w:ascii="Times New Roman" w:eastAsia="Times New Roman" w:hAnsi="Times New Roman" w:cs="Times New Roman"/>
          <w:sz w:val="24"/>
          <w:szCs w:val="24"/>
        </w:rPr>
      </w:pPr>
      <w:hyperlink r:id="rId54">
        <w:r>
          <w:rPr>
            <w:rFonts w:ascii="Times New Roman" w:eastAsia="Times New Roman" w:hAnsi="Times New Roman" w:cs="Times New Roman"/>
            <w:color w:val="000000"/>
            <w:sz w:val="24"/>
            <w:szCs w:val="24"/>
          </w:rPr>
          <w:t xml:space="preserve">Koerner, Roland J., Michael Goodfellow, and Amanda L. Jones. 2009. “The Genus </w:t>
        </w:r>
        <w:proofErr w:type="spellStart"/>
        <w:r>
          <w:rPr>
            <w:rFonts w:ascii="Times New Roman" w:eastAsia="Times New Roman" w:hAnsi="Times New Roman" w:cs="Times New Roman"/>
            <w:color w:val="000000"/>
            <w:sz w:val="24"/>
            <w:szCs w:val="24"/>
          </w:rPr>
          <w:t>Dietzia</w:t>
        </w:r>
        <w:proofErr w:type="spellEnd"/>
        <w:r>
          <w:rPr>
            <w:rFonts w:ascii="Times New Roman" w:eastAsia="Times New Roman" w:hAnsi="Times New Roman" w:cs="Times New Roman"/>
            <w:color w:val="000000"/>
            <w:sz w:val="24"/>
            <w:szCs w:val="24"/>
          </w:rPr>
          <w:t xml:space="preserve">: A New Home for Some Known and Emerging Opportunist Pathogens.” </w:t>
        </w:r>
      </w:hyperlink>
      <w:hyperlink r:id="rId55">
        <w:r>
          <w:rPr>
            <w:rFonts w:ascii="Times New Roman" w:eastAsia="Times New Roman" w:hAnsi="Times New Roman" w:cs="Times New Roman"/>
            <w:i/>
            <w:color w:val="000000"/>
            <w:sz w:val="24"/>
            <w:szCs w:val="24"/>
          </w:rPr>
          <w:t>FEMS Immunology and Medical Microbiology</w:t>
        </w:r>
      </w:hyperlink>
      <w:hyperlink r:id="rId56">
        <w:r>
          <w:rPr>
            <w:rFonts w:ascii="Times New Roman" w:eastAsia="Times New Roman" w:hAnsi="Times New Roman" w:cs="Times New Roman"/>
            <w:color w:val="000000"/>
            <w:sz w:val="24"/>
            <w:szCs w:val="24"/>
          </w:rPr>
          <w:t xml:space="preserve"> 55 (3): 296–305.</w:t>
        </w:r>
      </w:hyperlink>
    </w:p>
    <w:p w14:paraId="51DAEE9B" w14:textId="77777777" w:rsidR="00541291" w:rsidRDefault="009A19A1">
      <w:pPr>
        <w:widowControl w:val="0"/>
        <w:pBdr>
          <w:top w:val="nil"/>
          <w:left w:val="nil"/>
          <w:bottom w:val="nil"/>
          <w:right w:val="nil"/>
          <w:between w:val="nil"/>
        </w:pBdr>
        <w:spacing w:line="240" w:lineRule="auto"/>
        <w:ind w:left="480" w:hanging="480"/>
        <w:rPr>
          <w:rFonts w:ascii="Times New Roman" w:eastAsia="Times New Roman" w:hAnsi="Times New Roman" w:cs="Times New Roman"/>
          <w:sz w:val="24"/>
          <w:szCs w:val="24"/>
        </w:rPr>
      </w:pPr>
      <w:hyperlink r:id="rId57">
        <w:r>
          <w:rPr>
            <w:rFonts w:ascii="Times New Roman" w:eastAsia="Times New Roman" w:hAnsi="Times New Roman" w:cs="Times New Roman"/>
            <w:color w:val="000000"/>
            <w:sz w:val="24"/>
            <w:szCs w:val="24"/>
          </w:rPr>
          <w:t xml:space="preserve">Marshall, Bonnie M., Dorothy J. Ochieng, and Stuart B. Levy. 2009. “Commensals: Underappreciated Reservoir of Antibiotic Resistance.” </w:t>
        </w:r>
      </w:hyperlink>
      <w:hyperlink r:id="rId58">
        <w:r>
          <w:rPr>
            <w:rFonts w:ascii="Times New Roman" w:eastAsia="Times New Roman" w:hAnsi="Times New Roman" w:cs="Times New Roman"/>
            <w:i/>
            <w:color w:val="000000"/>
            <w:sz w:val="24"/>
            <w:szCs w:val="24"/>
          </w:rPr>
          <w:t>Microbe Magazine</w:t>
        </w:r>
      </w:hyperlink>
      <w:hyperlink r:id="rId59">
        <w:r>
          <w:rPr>
            <w:rFonts w:ascii="Times New Roman" w:eastAsia="Times New Roman" w:hAnsi="Times New Roman" w:cs="Times New Roman"/>
            <w:color w:val="000000"/>
            <w:sz w:val="24"/>
            <w:szCs w:val="24"/>
          </w:rPr>
          <w:t>. https://doi.org/</w:t>
        </w:r>
      </w:hyperlink>
      <w:hyperlink r:id="rId60">
        <w:r>
          <w:rPr>
            <w:rFonts w:ascii="Times New Roman" w:eastAsia="Times New Roman" w:hAnsi="Times New Roman" w:cs="Times New Roman"/>
            <w:color w:val="000000"/>
            <w:sz w:val="24"/>
            <w:szCs w:val="24"/>
          </w:rPr>
          <w:t>10.1128/microbe.4.231.1</w:t>
        </w:r>
      </w:hyperlink>
      <w:hyperlink r:id="rId61">
        <w:r>
          <w:rPr>
            <w:rFonts w:ascii="Times New Roman" w:eastAsia="Times New Roman" w:hAnsi="Times New Roman" w:cs="Times New Roman"/>
            <w:color w:val="000000"/>
            <w:sz w:val="24"/>
            <w:szCs w:val="24"/>
          </w:rPr>
          <w:t>.</w:t>
        </w:r>
      </w:hyperlink>
    </w:p>
    <w:p w14:paraId="570086DA" w14:textId="77777777" w:rsidR="00541291" w:rsidRDefault="009A19A1">
      <w:pPr>
        <w:widowControl w:val="0"/>
        <w:pBdr>
          <w:top w:val="nil"/>
          <w:left w:val="nil"/>
          <w:bottom w:val="nil"/>
          <w:right w:val="nil"/>
          <w:between w:val="nil"/>
        </w:pBdr>
        <w:spacing w:line="240" w:lineRule="auto"/>
        <w:ind w:left="480" w:hanging="480"/>
        <w:rPr>
          <w:rFonts w:ascii="Times New Roman" w:eastAsia="Times New Roman" w:hAnsi="Times New Roman" w:cs="Times New Roman"/>
          <w:sz w:val="24"/>
          <w:szCs w:val="24"/>
        </w:rPr>
      </w:pPr>
      <w:hyperlink r:id="rId62">
        <w:proofErr w:type="spellStart"/>
        <w:r>
          <w:rPr>
            <w:rFonts w:ascii="Times New Roman" w:eastAsia="Times New Roman" w:hAnsi="Times New Roman" w:cs="Times New Roman"/>
            <w:color w:val="000000"/>
            <w:sz w:val="24"/>
            <w:szCs w:val="24"/>
          </w:rPr>
          <w:t>Mkrtchyan</w:t>
        </w:r>
        <w:proofErr w:type="spellEnd"/>
        <w:r>
          <w:rPr>
            <w:rFonts w:ascii="Times New Roman" w:eastAsia="Times New Roman" w:hAnsi="Times New Roman" w:cs="Times New Roman"/>
            <w:color w:val="000000"/>
            <w:sz w:val="24"/>
            <w:szCs w:val="24"/>
          </w:rPr>
          <w:t xml:space="preserve">, Hermine V., Charlotte A. Russell, Nan Wang, and Ronald R. Cutler. 2013. “Could </w:t>
        </w:r>
        <w:r>
          <w:rPr>
            <w:rFonts w:ascii="Times New Roman" w:eastAsia="Times New Roman" w:hAnsi="Times New Roman" w:cs="Times New Roman"/>
            <w:color w:val="000000"/>
            <w:sz w:val="24"/>
            <w:szCs w:val="24"/>
          </w:rPr>
          <w:lastRenderedPageBreak/>
          <w:t xml:space="preserve">Public Restrooms Be an Environment for Bacterial </w:t>
        </w:r>
        <w:proofErr w:type="spellStart"/>
        <w:r>
          <w:rPr>
            <w:rFonts w:ascii="Times New Roman" w:eastAsia="Times New Roman" w:hAnsi="Times New Roman" w:cs="Times New Roman"/>
            <w:color w:val="000000"/>
            <w:sz w:val="24"/>
            <w:szCs w:val="24"/>
          </w:rPr>
          <w:t>Resistomes</w:t>
        </w:r>
        <w:proofErr w:type="spellEnd"/>
        <w:r>
          <w:rPr>
            <w:rFonts w:ascii="Times New Roman" w:eastAsia="Times New Roman" w:hAnsi="Times New Roman" w:cs="Times New Roman"/>
            <w:color w:val="000000"/>
            <w:sz w:val="24"/>
            <w:szCs w:val="24"/>
          </w:rPr>
          <w:t xml:space="preserve">?” </w:t>
        </w:r>
      </w:hyperlink>
      <w:hyperlink r:id="rId63">
        <w:proofErr w:type="spellStart"/>
        <w:r>
          <w:rPr>
            <w:rFonts w:ascii="Times New Roman" w:eastAsia="Times New Roman" w:hAnsi="Times New Roman" w:cs="Times New Roman"/>
            <w:i/>
            <w:color w:val="000000"/>
            <w:sz w:val="24"/>
            <w:szCs w:val="24"/>
          </w:rPr>
          <w:t>PloS</w:t>
        </w:r>
        <w:proofErr w:type="spellEnd"/>
        <w:r>
          <w:rPr>
            <w:rFonts w:ascii="Times New Roman" w:eastAsia="Times New Roman" w:hAnsi="Times New Roman" w:cs="Times New Roman"/>
            <w:i/>
            <w:color w:val="000000"/>
            <w:sz w:val="24"/>
            <w:szCs w:val="24"/>
          </w:rPr>
          <w:t xml:space="preserve"> One</w:t>
        </w:r>
      </w:hyperlink>
      <w:hyperlink r:id="rId64">
        <w:r>
          <w:rPr>
            <w:rFonts w:ascii="Times New Roman" w:eastAsia="Times New Roman" w:hAnsi="Times New Roman" w:cs="Times New Roman"/>
            <w:color w:val="000000"/>
            <w:sz w:val="24"/>
            <w:szCs w:val="24"/>
          </w:rPr>
          <w:t xml:space="preserve"> 8 (1): e54223.</w:t>
        </w:r>
      </w:hyperlink>
    </w:p>
    <w:p w14:paraId="4D2ACA33" w14:textId="77777777" w:rsidR="00DD50BF" w:rsidRDefault="009A19A1">
      <w:pPr>
        <w:widowControl w:val="0"/>
        <w:pBdr>
          <w:top w:val="nil"/>
          <w:left w:val="nil"/>
          <w:bottom w:val="nil"/>
          <w:right w:val="nil"/>
          <w:between w:val="nil"/>
        </w:pBdr>
        <w:spacing w:line="240" w:lineRule="auto"/>
        <w:ind w:left="480" w:hanging="480"/>
        <w:rPr>
          <w:rFonts w:ascii="Times New Roman" w:eastAsia="Times New Roman" w:hAnsi="Times New Roman" w:cs="Times New Roman"/>
          <w:color w:val="000000"/>
          <w:sz w:val="24"/>
          <w:szCs w:val="24"/>
        </w:rPr>
      </w:pPr>
      <w:hyperlink r:id="rId65">
        <w:r>
          <w:rPr>
            <w:rFonts w:ascii="Times New Roman" w:eastAsia="Times New Roman" w:hAnsi="Times New Roman" w:cs="Times New Roman"/>
            <w:color w:val="000000"/>
            <w:sz w:val="24"/>
            <w:szCs w:val="24"/>
          </w:rPr>
          <w:t xml:space="preserve">Nesterenko, O. A., T. M. Nogina, S. A. Kasumova, E. I. Kvasnikov, and S. G. Batrakov. 1982. “Rhodococcus Luteus Nom. Nov. and Rhodococcus Maris Nom. Nov.” </w:t>
        </w:r>
      </w:hyperlink>
      <w:hyperlink r:id="rId66">
        <w:r>
          <w:rPr>
            <w:rFonts w:ascii="Times New Roman" w:eastAsia="Times New Roman" w:hAnsi="Times New Roman" w:cs="Times New Roman"/>
            <w:i/>
            <w:color w:val="000000"/>
            <w:sz w:val="24"/>
            <w:szCs w:val="24"/>
          </w:rPr>
          <w:t>International Journal of Systematic Bacteriology</w:t>
        </w:r>
      </w:hyperlink>
      <w:hyperlink r:id="rId67">
        <w:r>
          <w:rPr>
            <w:rFonts w:ascii="Times New Roman" w:eastAsia="Times New Roman" w:hAnsi="Times New Roman" w:cs="Times New Roman"/>
            <w:color w:val="000000"/>
            <w:sz w:val="24"/>
            <w:szCs w:val="24"/>
          </w:rPr>
          <w:t>. https://doi.org/</w:t>
        </w:r>
      </w:hyperlink>
      <w:hyperlink r:id="rId68">
        <w:r>
          <w:rPr>
            <w:rFonts w:ascii="Times New Roman" w:eastAsia="Times New Roman" w:hAnsi="Times New Roman" w:cs="Times New Roman"/>
            <w:color w:val="000000"/>
            <w:sz w:val="24"/>
            <w:szCs w:val="24"/>
          </w:rPr>
          <w:t>10.1099/00207713-32-4-469b</w:t>
        </w:r>
      </w:hyperlink>
    </w:p>
    <w:p w14:paraId="4A422B2B" w14:textId="562F76D9" w:rsidR="00541291" w:rsidRDefault="00DD50BF">
      <w:pPr>
        <w:widowControl w:val="0"/>
        <w:pBdr>
          <w:top w:val="nil"/>
          <w:left w:val="nil"/>
          <w:bottom w:val="nil"/>
          <w:right w:val="nil"/>
          <w:between w:val="nil"/>
        </w:pBdr>
        <w:spacing w:line="240" w:lineRule="auto"/>
        <w:ind w:left="480" w:hanging="480"/>
        <w:rPr>
          <w:rFonts w:ascii="Times New Roman" w:eastAsia="Times New Roman" w:hAnsi="Times New Roman" w:cs="Times New Roman"/>
          <w:sz w:val="24"/>
          <w:szCs w:val="24"/>
        </w:rPr>
      </w:pPr>
      <w:proofErr w:type="spellStart"/>
      <w:r>
        <w:rPr>
          <w:color w:val="333333"/>
          <w:shd w:val="clear" w:color="auto" w:fill="FFFFFF"/>
        </w:rPr>
        <w:t>Papich</w:t>
      </w:r>
      <w:proofErr w:type="spellEnd"/>
      <w:r>
        <w:rPr>
          <w:color w:val="333333"/>
          <w:shd w:val="clear" w:color="auto" w:fill="FFFFFF"/>
        </w:rPr>
        <w:t>, Mark G. </w:t>
      </w:r>
      <w:r>
        <w:rPr>
          <w:i/>
          <w:iCs/>
          <w:color w:val="333333"/>
        </w:rPr>
        <w:t>Saunders Handbook of Veterinary Drugs: Small and Large Animal</w:t>
      </w:r>
      <w:r>
        <w:rPr>
          <w:color w:val="333333"/>
          <w:shd w:val="clear" w:color="auto" w:fill="FFFFFF"/>
        </w:rPr>
        <w:t>. Philadelphia: Saunders, 2016.</w:t>
      </w:r>
      <w:hyperlink r:id="rId69">
        <w:r w:rsidR="009A19A1">
          <w:rPr>
            <w:rFonts w:ascii="Times New Roman" w:eastAsia="Times New Roman" w:hAnsi="Times New Roman" w:cs="Times New Roman"/>
            <w:color w:val="000000"/>
            <w:sz w:val="24"/>
            <w:szCs w:val="24"/>
          </w:rPr>
          <w:t>.</w:t>
        </w:r>
      </w:hyperlink>
    </w:p>
    <w:p w14:paraId="677EDF85" w14:textId="77777777" w:rsidR="00541291" w:rsidRDefault="009A19A1">
      <w:pPr>
        <w:widowControl w:val="0"/>
        <w:pBdr>
          <w:top w:val="nil"/>
          <w:left w:val="nil"/>
          <w:bottom w:val="nil"/>
          <w:right w:val="nil"/>
          <w:between w:val="nil"/>
        </w:pBdr>
        <w:spacing w:line="240" w:lineRule="auto"/>
        <w:ind w:left="480" w:hanging="480"/>
        <w:rPr>
          <w:rFonts w:ascii="Times New Roman" w:eastAsia="Times New Roman" w:hAnsi="Times New Roman" w:cs="Times New Roman"/>
          <w:sz w:val="24"/>
          <w:szCs w:val="24"/>
        </w:rPr>
      </w:pPr>
      <w:hyperlink r:id="rId70">
        <w:proofErr w:type="spellStart"/>
        <w:r>
          <w:rPr>
            <w:rFonts w:ascii="Times New Roman" w:eastAsia="Times New Roman" w:hAnsi="Times New Roman" w:cs="Times New Roman"/>
            <w:color w:val="000000"/>
            <w:sz w:val="24"/>
            <w:szCs w:val="24"/>
          </w:rPr>
          <w:t>Pidoux</w:t>
        </w:r>
        <w:proofErr w:type="spellEnd"/>
        <w:r>
          <w:rPr>
            <w:rFonts w:ascii="Times New Roman" w:eastAsia="Times New Roman" w:hAnsi="Times New Roman" w:cs="Times New Roman"/>
            <w:color w:val="000000"/>
            <w:sz w:val="24"/>
            <w:szCs w:val="24"/>
          </w:rPr>
          <w:t xml:space="preserve">, O., J. N. </w:t>
        </w:r>
        <w:proofErr w:type="spellStart"/>
        <w:r>
          <w:rPr>
            <w:rFonts w:ascii="Times New Roman" w:eastAsia="Times New Roman" w:hAnsi="Times New Roman" w:cs="Times New Roman"/>
            <w:color w:val="000000"/>
            <w:sz w:val="24"/>
            <w:szCs w:val="24"/>
          </w:rPr>
          <w:t>Argenson</w:t>
        </w:r>
        <w:proofErr w:type="spellEnd"/>
        <w:r>
          <w:rPr>
            <w:rFonts w:ascii="Times New Roman" w:eastAsia="Times New Roman" w:hAnsi="Times New Roman" w:cs="Times New Roman"/>
            <w:color w:val="000000"/>
            <w:sz w:val="24"/>
            <w:szCs w:val="24"/>
          </w:rPr>
          <w:t xml:space="preserve">, V. </w:t>
        </w:r>
        <w:proofErr w:type="spellStart"/>
        <w:r>
          <w:rPr>
            <w:rFonts w:ascii="Times New Roman" w:eastAsia="Times New Roman" w:hAnsi="Times New Roman" w:cs="Times New Roman"/>
            <w:color w:val="000000"/>
            <w:sz w:val="24"/>
            <w:szCs w:val="24"/>
          </w:rPr>
          <w:t>Jacomo</w:t>
        </w:r>
        <w:proofErr w:type="spellEnd"/>
        <w:r>
          <w:rPr>
            <w:rFonts w:ascii="Times New Roman" w:eastAsia="Times New Roman" w:hAnsi="Times New Roman" w:cs="Times New Roman"/>
            <w:color w:val="000000"/>
            <w:sz w:val="24"/>
            <w:szCs w:val="24"/>
          </w:rPr>
          <w:t xml:space="preserve">, and M. </w:t>
        </w:r>
        <w:proofErr w:type="spellStart"/>
        <w:r>
          <w:rPr>
            <w:rFonts w:ascii="Times New Roman" w:eastAsia="Times New Roman" w:hAnsi="Times New Roman" w:cs="Times New Roman"/>
            <w:color w:val="000000"/>
            <w:sz w:val="24"/>
            <w:szCs w:val="24"/>
          </w:rPr>
          <w:t>Drancourt</w:t>
        </w:r>
        <w:proofErr w:type="spellEnd"/>
        <w:r>
          <w:rPr>
            <w:rFonts w:ascii="Times New Roman" w:eastAsia="Times New Roman" w:hAnsi="Times New Roman" w:cs="Times New Roman"/>
            <w:color w:val="000000"/>
            <w:sz w:val="24"/>
            <w:szCs w:val="24"/>
          </w:rPr>
          <w:t xml:space="preserve">. 2001. “Molecular Identification of a </w:t>
        </w:r>
        <w:proofErr w:type="spellStart"/>
        <w:r>
          <w:rPr>
            <w:rFonts w:ascii="Times New Roman" w:eastAsia="Times New Roman" w:hAnsi="Times New Roman" w:cs="Times New Roman"/>
            <w:color w:val="000000"/>
            <w:sz w:val="24"/>
            <w:szCs w:val="24"/>
          </w:rPr>
          <w:t>Dietzia</w:t>
        </w:r>
        <w:proofErr w:type="spellEnd"/>
        <w:r>
          <w:rPr>
            <w:rFonts w:ascii="Times New Roman" w:eastAsia="Times New Roman" w:hAnsi="Times New Roman" w:cs="Times New Roman"/>
            <w:color w:val="000000"/>
            <w:sz w:val="24"/>
            <w:szCs w:val="24"/>
          </w:rPr>
          <w:t xml:space="preserve"> Maris Hip Prosthesis Infection Isolate.” </w:t>
        </w:r>
      </w:hyperlink>
      <w:hyperlink r:id="rId71">
        <w:r>
          <w:rPr>
            <w:rFonts w:ascii="Times New Roman" w:eastAsia="Times New Roman" w:hAnsi="Times New Roman" w:cs="Times New Roman"/>
            <w:i/>
            <w:color w:val="000000"/>
            <w:sz w:val="24"/>
            <w:szCs w:val="24"/>
          </w:rPr>
          <w:t>Journal of Clinical Microbiology</w:t>
        </w:r>
      </w:hyperlink>
      <w:hyperlink r:id="rId72">
        <w:r>
          <w:rPr>
            <w:rFonts w:ascii="Times New Roman" w:eastAsia="Times New Roman" w:hAnsi="Times New Roman" w:cs="Times New Roman"/>
            <w:color w:val="000000"/>
            <w:sz w:val="24"/>
            <w:szCs w:val="24"/>
          </w:rPr>
          <w:t xml:space="preserve"> 39 (7): 2634–36.</w:t>
        </w:r>
      </w:hyperlink>
    </w:p>
    <w:p w14:paraId="0951D56D" w14:textId="77777777" w:rsidR="00541291" w:rsidRDefault="009A19A1">
      <w:pPr>
        <w:widowControl w:val="0"/>
        <w:pBdr>
          <w:top w:val="nil"/>
          <w:left w:val="nil"/>
          <w:bottom w:val="nil"/>
          <w:right w:val="nil"/>
          <w:between w:val="nil"/>
        </w:pBdr>
        <w:spacing w:line="240" w:lineRule="auto"/>
        <w:ind w:left="480" w:hanging="480"/>
        <w:rPr>
          <w:rFonts w:ascii="Times New Roman" w:eastAsia="Times New Roman" w:hAnsi="Times New Roman" w:cs="Times New Roman"/>
          <w:sz w:val="24"/>
          <w:szCs w:val="24"/>
        </w:rPr>
      </w:pPr>
      <w:hyperlink r:id="rId73">
        <w:proofErr w:type="spellStart"/>
        <w:r>
          <w:rPr>
            <w:rFonts w:ascii="Times New Roman" w:eastAsia="Times New Roman" w:hAnsi="Times New Roman" w:cs="Times New Roman"/>
            <w:color w:val="000000"/>
            <w:sz w:val="24"/>
            <w:szCs w:val="24"/>
          </w:rPr>
          <w:t>Pilares</w:t>
        </w:r>
        <w:proofErr w:type="spellEnd"/>
        <w:r>
          <w:rPr>
            <w:rFonts w:ascii="Times New Roman" w:eastAsia="Times New Roman" w:hAnsi="Times New Roman" w:cs="Times New Roman"/>
            <w:color w:val="000000"/>
            <w:sz w:val="24"/>
            <w:szCs w:val="24"/>
          </w:rPr>
          <w:t xml:space="preserve">, Lilian, Jesús </w:t>
        </w:r>
        <w:proofErr w:type="spellStart"/>
        <w:r>
          <w:rPr>
            <w:rFonts w:ascii="Times New Roman" w:eastAsia="Times New Roman" w:hAnsi="Times New Roman" w:cs="Times New Roman"/>
            <w:color w:val="000000"/>
            <w:sz w:val="24"/>
            <w:szCs w:val="24"/>
          </w:rPr>
          <w:t>Agüero</w:t>
        </w:r>
        <w:proofErr w:type="spellEnd"/>
        <w:r>
          <w:rPr>
            <w:rFonts w:ascii="Times New Roman" w:eastAsia="Times New Roman" w:hAnsi="Times New Roman" w:cs="Times New Roman"/>
            <w:color w:val="000000"/>
            <w:sz w:val="24"/>
            <w:szCs w:val="24"/>
          </w:rPr>
          <w:t xml:space="preserve">, José A. Vázquez-Boland, Luis Martínez-Martínez, and Jesús </w:t>
        </w:r>
        <w:proofErr w:type="spellStart"/>
        <w:r>
          <w:rPr>
            <w:rFonts w:ascii="Times New Roman" w:eastAsia="Times New Roman" w:hAnsi="Times New Roman" w:cs="Times New Roman"/>
            <w:color w:val="000000"/>
            <w:sz w:val="24"/>
            <w:szCs w:val="24"/>
          </w:rPr>
          <w:t>Navas</w:t>
        </w:r>
        <w:proofErr w:type="spellEnd"/>
        <w:r>
          <w:rPr>
            <w:rFonts w:ascii="Times New Roman" w:eastAsia="Times New Roman" w:hAnsi="Times New Roman" w:cs="Times New Roman"/>
            <w:color w:val="000000"/>
            <w:sz w:val="24"/>
            <w:szCs w:val="24"/>
          </w:rPr>
          <w:t xml:space="preserve">. 2010. “Identification of Atypical </w:t>
        </w:r>
        <w:proofErr w:type="spellStart"/>
        <w:r>
          <w:rPr>
            <w:rFonts w:ascii="Times New Roman" w:eastAsia="Times New Roman" w:hAnsi="Times New Roman" w:cs="Times New Roman"/>
            <w:color w:val="000000"/>
            <w:sz w:val="24"/>
            <w:szCs w:val="24"/>
          </w:rPr>
          <w:t>Rhodococcus</w:t>
        </w:r>
        <w:proofErr w:type="spellEnd"/>
        <w:r>
          <w:rPr>
            <w:rFonts w:ascii="Times New Roman" w:eastAsia="Times New Roman" w:hAnsi="Times New Roman" w:cs="Times New Roman"/>
            <w:color w:val="000000"/>
            <w:sz w:val="24"/>
            <w:szCs w:val="24"/>
          </w:rPr>
          <w:t xml:space="preserve">-like Clinical Isolates as </w:t>
        </w:r>
        <w:proofErr w:type="spellStart"/>
        <w:r>
          <w:rPr>
            <w:rFonts w:ascii="Times New Roman" w:eastAsia="Times New Roman" w:hAnsi="Times New Roman" w:cs="Times New Roman"/>
            <w:color w:val="000000"/>
            <w:sz w:val="24"/>
            <w:szCs w:val="24"/>
          </w:rPr>
          <w:t>Dietzia</w:t>
        </w:r>
        <w:proofErr w:type="spellEnd"/>
        <w:r>
          <w:rPr>
            <w:rFonts w:ascii="Times New Roman" w:eastAsia="Times New Roman" w:hAnsi="Times New Roman" w:cs="Times New Roman"/>
            <w:color w:val="000000"/>
            <w:sz w:val="24"/>
            <w:szCs w:val="24"/>
          </w:rPr>
          <w:t xml:space="preserve"> Spp. by 16S rRNA Gene Sequencing.” </w:t>
        </w:r>
      </w:hyperlink>
      <w:hyperlink r:id="rId74">
        <w:r>
          <w:rPr>
            <w:rFonts w:ascii="Times New Roman" w:eastAsia="Times New Roman" w:hAnsi="Times New Roman" w:cs="Times New Roman"/>
            <w:i/>
            <w:color w:val="000000"/>
            <w:sz w:val="24"/>
            <w:szCs w:val="24"/>
          </w:rPr>
          <w:t>Journal of Clinical Microbiology</w:t>
        </w:r>
      </w:hyperlink>
      <w:hyperlink r:id="rId75">
        <w:r>
          <w:rPr>
            <w:rFonts w:ascii="Times New Roman" w:eastAsia="Times New Roman" w:hAnsi="Times New Roman" w:cs="Times New Roman"/>
            <w:color w:val="000000"/>
            <w:sz w:val="24"/>
            <w:szCs w:val="24"/>
          </w:rPr>
          <w:t xml:space="preserve"> 48 (5): 1904–7.</w:t>
        </w:r>
      </w:hyperlink>
    </w:p>
    <w:p w14:paraId="23755D7D" w14:textId="77777777" w:rsidR="00541291" w:rsidRDefault="009A19A1">
      <w:pPr>
        <w:widowControl w:val="0"/>
        <w:pBdr>
          <w:top w:val="nil"/>
          <w:left w:val="nil"/>
          <w:bottom w:val="nil"/>
          <w:right w:val="nil"/>
          <w:between w:val="nil"/>
        </w:pBdr>
        <w:spacing w:line="240" w:lineRule="auto"/>
        <w:ind w:left="480" w:hanging="480"/>
        <w:rPr>
          <w:rFonts w:ascii="Times New Roman" w:eastAsia="Times New Roman" w:hAnsi="Times New Roman" w:cs="Times New Roman"/>
          <w:sz w:val="24"/>
          <w:szCs w:val="24"/>
        </w:rPr>
      </w:pPr>
      <w:hyperlink r:id="rId76">
        <w:r>
          <w:rPr>
            <w:rFonts w:ascii="Times New Roman" w:eastAsia="Times New Roman" w:hAnsi="Times New Roman" w:cs="Times New Roman"/>
            <w:color w:val="000000"/>
            <w:sz w:val="24"/>
            <w:szCs w:val="24"/>
          </w:rPr>
          <w:t xml:space="preserve">Reyes, Guillermo, José-Luis Navarro, Carlos </w:t>
        </w:r>
        <w:proofErr w:type="spellStart"/>
        <w:r>
          <w:rPr>
            <w:rFonts w:ascii="Times New Roman" w:eastAsia="Times New Roman" w:hAnsi="Times New Roman" w:cs="Times New Roman"/>
            <w:color w:val="000000"/>
            <w:sz w:val="24"/>
            <w:szCs w:val="24"/>
          </w:rPr>
          <w:t>Gamallo</w:t>
        </w:r>
        <w:proofErr w:type="spellEnd"/>
        <w:r>
          <w:rPr>
            <w:rFonts w:ascii="Times New Roman" w:eastAsia="Times New Roman" w:hAnsi="Times New Roman" w:cs="Times New Roman"/>
            <w:color w:val="000000"/>
            <w:sz w:val="24"/>
            <w:szCs w:val="24"/>
          </w:rPr>
          <w:t xml:space="preserve">, and María-Carmen </w:t>
        </w:r>
        <w:proofErr w:type="spellStart"/>
        <w:r>
          <w:rPr>
            <w:rFonts w:ascii="Times New Roman" w:eastAsia="Times New Roman" w:hAnsi="Times New Roman" w:cs="Times New Roman"/>
            <w:color w:val="000000"/>
            <w:sz w:val="24"/>
            <w:szCs w:val="24"/>
          </w:rPr>
          <w:t>delas</w:t>
        </w:r>
        <w:proofErr w:type="spellEnd"/>
        <w:r>
          <w:rPr>
            <w:rFonts w:ascii="Times New Roman" w:eastAsia="Times New Roman" w:hAnsi="Times New Roman" w:cs="Times New Roman"/>
            <w:color w:val="000000"/>
            <w:sz w:val="24"/>
            <w:szCs w:val="24"/>
          </w:rPr>
          <w:t xml:space="preserve"> Cuevas. 2006. “Type A Aortic Dissection Associated with </w:t>
        </w:r>
        <w:proofErr w:type="spellStart"/>
        <w:r>
          <w:rPr>
            <w:rFonts w:ascii="Times New Roman" w:eastAsia="Times New Roman" w:hAnsi="Times New Roman" w:cs="Times New Roman"/>
            <w:color w:val="000000"/>
            <w:sz w:val="24"/>
            <w:szCs w:val="24"/>
          </w:rPr>
          <w:t>Dietzia</w:t>
        </w:r>
        <w:proofErr w:type="spellEnd"/>
        <w:r>
          <w:rPr>
            <w:rFonts w:ascii="Times New Roman" w:eastAsia="Times New Roman" w:hAnsi="Times New Roman" w:cs="Times New Roman"/>
            <w:color w:val="000000"/>
            <w:sz w:val="24"/>
            <w:szCs w:val="24"/>
          </w:rPr>
          <w:t xml:space="preserve"> Maris.” </w:t>
        </w:r>
      </w:hyperlink>
      <w:hyperlink r:id="rId77">
        <w:r>
          <w:rPr>
            <w:rFonts w:ascii="Times New Roman" w:eastAsia="Times New Roman" w:hAnsi="Times New Roman" w:cs="Times New Roman"/>
            <w:i/>
            <w:color w:val="000000"/>
            <w:sz w:val="24"/>
            <w:szCs w:val="24"/>
          </w:rPr>
          <w:t>Interactive Cardiovascular and Thoracic Surgery</w:t>
        </w:r>
      </w:hyperlink>
      <w:hyperlink r:id="rId78">
        <w:r>
          <w:rPr>
            <w:rFonts w:ascii="Times New Roman" w:eastAsia="Times New Roman" w:hAnsi="Times New Roman" w:cs="Times New Roman"/>
            <w:color w:val="000000"/>
            <w:sz w:val="24"/>
            <w:szCs w:val="24"/>
          </w:rPr>
          <w:t xml:space="preserve"> 5 (5): 666–68.</w:t>
        </w:r>
      </w:hyperlink>
    </w:p>
    <w:p w14:paraId="6890424C" w14:textId="77777777" w:rsidR="00541291" w:rsidRDefault="009A19A1">
      <w:pPr>
        <w:widowControl w:val="0"/>
        <w:pBdr>
          <w:top w:val="nil"/>
          <w:left w:val="nil"/>
          <w:bottom w:val="nil"/>
          <w:right w:val="nil"/>
          <w:between w:val="nil"/>
        </w:pBdr>
        <w:spacing w:line="240" w:lineRule="auto"/>
        <w:ind w:left="480" w:hanging="480"/>
        <w:rPr>
          <w:rFonts w:ascii="Times New Roman" w:eastAsia="Times New Roman" w:hAnsi="Times New Roman" w:cs="Times New Roman"/>
          <w:sz w:val="24"/>
          <w:szCs w:val="24"/>
        </w:rPr>
      </w:pPr>
      <w:hyperlink r:id="rId79">
        <w:proofErr w:type="spellStart"/>
        <w:r>
          <w:rPr>
            <w:rFonts w:ascii="Times New Roman" w:eastAsia="Times New Roman" w:hAnsi="Times New Roman" w:cs="Times New Roman"/>
            <w:color w:val="000000"/>
            <w:sz w:val="24"/>
            <w:szCs w:val="24"/>
          </w:rPr>
          <w:t>Tenover</w:t>
        </w:r>
        <w:proofErr w:type="spellEnd"/>
        <w:r>
          <w:rPr>
            <w:rFonts w:ascii="Times New Roman" w:eastAsia="Times New Roman" w:hAnsi="Times New Roman" w:cs="Times New Roman"/>
            <w:color w:val="000000"/>
            <w:sz w:val="24"/>
            <w:szCs w:val="24"/>
          </w:rPr>
          <w:t xml:space="preserve">, Fred C., and Michele L. Pearson. 2004. “Methicillin-Resistant Staphylococcus Aureus.” </w:t>
        </w:r>
      </w:hyperlink>
      <w:hyperlink r:id="rId80">
        <w:r>
          <w:rPr>
            <w:rFonts w:ascii="Times New Roman" w:eastAsia="Times New Roman" w:hAnsi="Times New Roman" w:cs="Times New Roman"/>
            <w:i/>
            <w:color w:val="000000"/>
            <w:sz w:val="24"/>
            <w:szCs w:val="24"/>
          </w:rPr>
          <w:t>Emerging Infectious Diseases</w:t>
        </w:r>
      </w:hyperlink>
      <w:hyperlink r:id="rId81">
        <w:r>
          <w:rPr>
            <w:rFonts w:ascii="Times New Roman" w:eastAsia="Times New Roman" w:hAnsi="Times New Roman" w:cs="Times New Roman"/>
            <w:color w:val="000000"/>
            <w:sz w:val="24"/>
            <w:szCs w:val="24"/>
          </w:rPr>
          <w:t xml:space="preserve"> 10 (11): 2052–53.</w:t>
        </w:r>
      </w:hyperlink>
    </w:p>
    <w:p w14:paraId="014C5F2A" w14:textId="77777777" w:rsidR="00541291" w:rsidRDefault="009A19A1">
      <w:pPr>
        <w:widowControl w:val="0"/>
        <w:pBdr>
          <w:top w:val="nil"/>
          <w:left w:val="nil"/>
          <w:bottom w:val="nil"/>
          <w:right w:val="nil"/>
          <w:between w:val="nil"/>
        </w:pBdr>
        <w:spacing w:line="240" w:lineRule="auto"/>
        <w:ind w:left="480" w:hanging="480"/>
        <w:rPr>
          <w:rFonts w:ascii="Times New Roman" w:eastAsia="Times New Roman" w:hAnsi="Times New Roman" w:cs="Times New Roman"/>
          <w:sz w:val="24"/>
          <w:szCs w:val="24"/>
        </w:rPr>
      </w:pPr>
      <w:hyperlink r:id="rId82">
        <w:r>
          <w:rPr>
            <w:rFonts w:ascii="Times New Roman" w:eastAsia="Times New Roman" w:hAnsi="Times New Roman" w:cs="Times New Roman"/>
            <w:color w:val="000000"/>
            <w:sz w:val="24"/>
            <w:szCs w:val="24"/>
          </w:rPr>
          <w:t xml:space="preserve">Wang, </w:t>
        </w:r>
        <w:proofErr w:type="spellStart"/>
        <w:r>
          <w:rPr>
            <w:rFonts w:ascii="Times New Roman" w:eastAsia="Times New Roman" w:hAnsi="Times New Roman" w:cs="Times New Roman"/>
            <w:color w:val="000000"/>
            <w:sz w:val="24"/>
            <w:szCs w:val="24"/>
          </w:rPr>
          <w:t>Wanpeng</w:t>
        </w:r>
        <w:proofErr w:type="spellEnd"/>
        <w:r>
          <w:rPr>
            <w:rFonts w:ascii="Times New Roman" w:eastAsia="Times New Roman" w:hAnsi="Times New Roman" w:cs="Times New Roman"/>
            <w:color w:val="000000"/>
            <w:sz w:val="24"/>
            <w:szCs w:val="24"/>
          </w:rPr>
          <w:t xml:space="preserve">, Bobo Cai, and </w:t>
        </w:r>
        <w:proofErr w:type="spellStart"/>
        <w:r>
          <w:rPr>
            <w:rFonts w:ascii="Times New Roman" w:eastAsia="Times New Roman" w:hAnsi="Times New Roman" w:cs="Times New Roman"/>
            <w:color w:val="000000"/>
            <w:sz w:val="24"/>
            <w:szCs w:val="24"/>
          </w:rPr>
          <w:t>Zongze</w:t>
        </w:r>
        <w:proofErr w:type="spellEnd"/>
        <w:r>
          <w:rPr>
            <w:rFonts w:ascii="Times New Roman" w:eastAsia="Times New Roman" w:hAnsi="Times New Roman" w:cs="Times New Roman"/>
            <w:color w:val="000000"/>
            <w:sz w:val="24"/>
            <w:szCs w:val="24"/>
          </w:rPr>
          <w:t xml:space="preserve"> Shao. 2014. “Oil Degradation and Biosurfactant Production by the </w:t>
        </w:r>
        <w:proofErr w:type="gramStart"/>
        <w:r>
          <w:rPr>
            <w:rFonts w:ascii="Times New Roman" w:eastAsia="Times New Roman" w:hAnsi="Times New Roman" w:cs="Times New Roman"/>
            <w:color w:val="000000"/>
            <w:sz w:val="24"/>
            <w:szCs w:val="24"/>
          </w:rPr>
          <w:t>Deep Sea</w:t>
        </w:r>
        <w:proofErr w:type="gramEnd"/>
        <w:r>
          <w:rPr>
            <w:rFonts w:ascii="Times New Roman" w:eastAsia="Times New Roman" w:hAnsi="Times New Roman" w:cs="Times New Roman"/>
            <w:color w:val="000000"/>
            <w:sz w:val="24"/>
            <w:szCs w:val="24"/>
          </w:rPr>
          <w:t xml:space="preserve"> Bacterium </w:t>
        </w:r>
        <w:proofErr w:type="spellStart"/>
        <w:r>
          <w:rPr>
            <w:rFonts w:ascii="Times New Roman" w:eastAsia="Times New Roman" w:hAnsi="Times New Roman" w:cs="Times New Roman"/>
            <w:color w:val="000000"/>
            <w:sz w:val="24"/>
            <w:szCs w:val="24"/>
          </w:rPr>
          <w:t>Dietzia</w:t>
        </w:r>
        <w:proofErr w:type="spellEnd"/>
        <w:r>
          <w:rPr>
            <w:rFonts w:ascii="Times New Roman" w:eastAsia="Times New Roman" w:hAnsi="Times New Roman" w:cs="Times New Roman"/>
            <w:color w:val="000000"/>
            <w:sz w:val="24"/>
            <w:szCs w:val="24"/>
          </w:rPr>
          <w:t xml:space="preserve"> Maris As-13-3.” </w:t>
        </w:r>
      </w:hyperlink>
      <w:hyperlink r:id="rId83">
        <w:r>
          <w:rPr>
            <w:rFonts w:ascii="Times New Roman" w:eastAsia="Times New Roman" w:hAnsi="Times New Roman" w:cs="Times New Roman"/>
            <w:i/>
            <w:color w:val="000000"/>
            <w:sz w:val="24"/>
            <w:szCs w:val="24"/>
          </w:rPr>
          <w:t>Frontiers in Microbiology</w:t>
        </w:r>
      </w:hyperlink>
      <w:hyperlink r:id="rId84">
        <w:r>
          <w:rPr>
            <w:rFonts w:ascii="Times New Roman" w:eastAsia="Times New Roman" w:hAnsi="Times New Roman" w:cs="Times New Roman"/>
            <w:color w:val="000000"/>
            <w:sz w:val="24"/>
            <w:szCs w:val="24"/>
          </w:rPr>
          <w:t xml:space="preserve"> 5 (December): 711.</w:t>
        </w:r>
      </w:hyperlink>
    </w:p>
    <w:p w14:paraId="69EB83E7" w14:textId="77777777" w:rsidR="00541291" w:rsidRDefault="009A19A1">
      <w:pPr>
        <w:widowControl w:val="0"/>
        <w:pBdr>
          <w:top w:val="nil"/>
          <w:left w:val="nil"/>
          <w:bottom w:val="nil"/>
          <w:right w:val="nil"/>
          <w:between w:val="nil"/>
        </w:pBdr>
        <w:spacing w:line="240" w:lineRule="auto"/>
        <w:ind w:left="480" w:hanging="480"/>
        <w:rPr>
          <w:rFonts w:ascii="Times New Roman" w:eastAsia="Times New Roman" w:hAnsi="Times New Roman" w:cs="Times New Roman"/>
          <w:sz w:val="24"/>
          <w:szCs w:val="24"/>
        </w:rPr>
      </w:pPr>
      <w:hyperlink r:id="rId85">
        <w:r>
          <w:rPr>
            <w:rFonts w:ascii="Times New Roman" w:eastAsia="Times New Roman" w:hAnsi="Times New Roman" w:cs="Times New Roman"/>
            <w:color w:val="000000"/>
            <w:sz w:val="24"/>
            <w:szCs w:val="24"/>
          </w:rPr>
          <w:t xml:space="preserve">Wertheim, Heiman F. L., Damian C. </w:t>
        </w:r>
        <w:proofErr w:type="spellStart"/>
        <w:r>
          <w:rPr>
            <w:rFonts w:ascii="Times New Roman" w:eastAsia="Times New Roman" w:hAnsi="Times New Roman" w:cs="Times New Roman"/>
            <w:color w:val="000000"/>
            <w:sz w:val="24"/>
            <w:szCs w:val="24"/>
          </w:rPr>
          <w:t>Melles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Margreet</w:t>
        </w:r>
        <w:proofErr w:type="spellEnd"/>
        <w:r>
          <w:rPr>
            <w:rFonts w:ascii="Times New Roman" w:eastAsia="Times New Roman" w:hAnsi="Times New Roman" w:cs="Times New Roman"/>
            <w:color w:val="000000"/>
            <w:sz w:val="24"/>
            <w:szCs w:val="24"/>
          </w:rPr>
          <w:t xml:space="preserve"> C. Vos, Willem van Leeuwen, Alex van </w:t>
        </w:r>
        <w:proofErr w:type="spellStart"/>
        <w:r>
          <w:rPr>
            <w:rFonts w:ascii="Times New Roman" w:eastAsia="Times New Roman" w:hAnsi="Times New Roman" w:cs="Times New Roman"/>
            <w:color w:val="000000"/>
            <w:sz w:val="24"/>
            <w:szCs w:val="24"/>
          </w:rPr>
          <w:t>Belkum</w:t>
        </w:r>
        <w:proofErr w:type="spellEnd"/>
        <w:r>
          <w:rPr>
            <w:rFonts w:ascii="Times New Roman" w:eastAsia="Times New Roman" w:hAnsi="Times New Roman" w:cs="Times New Roman"/>
            <w:color w:val="000000"/>
            <w:sz w:val="24"/>
            <w:szCs w:val="24"/>
          </w:rPr>
          <w:t xml:space="preserve">, Henri A. </w:t>
        </w:r>
        <w:proofErr w:type="spellStart"/>
        <w:r>
          <w:rPr>
            <w:rFonts w:ascii="Times New Roman" w:eastAsia="Times New Roman" w:hAnsi="Times New Roman" w:cs="Times New Roman"/>
            <w:color w:val="000000"/>
            <w:sz w:val="24"/>
            <w:szCs w:val="24"/>
          </w:rPr>
          <w:t>Verbrugh</w:t>
        </w:r>
        <w:proofErr w:type="spellEnd"/>
        <w:r>
          <w:rPr>
            <w:rFonts w:ascii="Times New Roman" w:eastAsia="Times New Roman" w:hAnsi="Times New Roman" w:cs="Times New Roman"/>
            <w:color w:val="000000"/>
            <w:sz w:val="24"/>
            <w:szCs w:val="24"/>
          </w:rPr>
          <w:t xml:space="preserve">, and Jan L. Nouwen. 2005. “The Role of Nasal Carriage in Staphylococcus Aureus Infections.” </w:t>
        </w:r>
      </w:hyperlink>
      <w:hyperlink r:id="rId86">
        <w:r>
          <w:rPr>
            <w:rFonts w:ascii="Times New Roman" w:eastAsia="Times New Roman" w:hAnsi="Times New Roman" w:cs="Times New Roman"/>
            <w:i/>
            <w:color w:val="000000"/>
            <w:sz w:val="24"/>
            <w:szCs w:val="24"/>
          </w:rPr>
          <w:t>The Lancet Infectious Diseases</w:t>
        </w:r>
      </w:hyperlink>
      <w:hyperlink r:id="rId87">
        <w:r>
          <w:rPr>
            <w:rFonts w:ascii="Times New Roman" w:eastAsia="Times New Roman" w:hAnsi="Times New Roman" w:cs="Times New Roman"/>
            <w:color w:val="000000"/>
            <w:sz w:val="24"/>
            <w:szCs w:val="24"/>
          </w:rPr>
          <w:t xml:space="preserve"> 5 (12): 751–62.</w:t>
        </w:r>
      </w:hyperlink>
    </w:p>
    <w:p w14:paraId="0B303739" w14:textId="77777777" w:rsidR="00541291" w:rsidRDefault="009A19A1">
      <w:pPr>
        <w:widowControl w:val="0"/>
        <w:pBdr>
          <w:top w:val="nil"/>
          <w:left w:val="nil"/>
          <w:bottom w:val="nil"/>
          <w:right w:val="nil"/>
          <w:between w:val="nil"/>
        </w:pBdr>
        <w:spacing w:after="240" w:line="240" w:lineRule="auto"/>
        <w:ind w:left="480" w:hanging="480"/>
        <w:rPr>
          <w:rFonts w:ascii="Times New Roman" w:eastAsia="Times New Roman" w:hAnsi="Times New Roman" w:cs="Times New Roman"/>
          <w:sz w:val="24"/>
          <w:szCs w:val="24"/>
        </w:rPr>
      </w:pPr>
      <w:hyperlink r:id="rId88">
        <w:r>
          <w:rPr>
            <w:rFonts w:ascii="Times New Roman" w:eastAsia="Times New Roman" w:hAnsi="Times New Roman" w:cs="Times New Roman"/>
            <w:color w:val="000000"/>
            <w:sz w:val="24"/>
            <w:szCs w:val="24"/>
          </w:rPr>
          <w:t xml:space="preserve">Yassin, A. F. 2006. “Dietzia Cinnamea Sp. Nov., a Novel Species Isolated from a Perianal Swab of a Patient with a Bone Marrow Transplant.” </w:t>
        </w:r>
      </w:hyperlink>
      <w:hyperlink r:id="rId89">
        <w:r>
          <w:rPr>
            <w:rFonts w:ascii="Times New Roman" w:eastAsia="Times New Roman" w:hAnsi="Times New Roman" w:cs="Times New Roman"/>
            <w:i/>
            <w:color w:val="000000"/>
            <w:sz w:val="24"/>
            <w:szCs w:val="24"/>
          </w:rPr>
          <w:t>INTERNATIONAL JOURNAL OF SYSTEMATIC AND EVOLUTIONARY MICROBIOLOGY</w:t>
        </w:r>
      </w:hyperlink>
      <w:hyperlink r:id="rId90">
        <w:r>
          <w:rPr>
            <w:rFonts w:ascii="Times New Roman" w:eastAsia="Times New Roman" w:hAnsi="Times New Roman" w:cs="Times New Roman"/>
            <w:color w:val="000000"/>
            <w:sz w:val="24"/>
            <w:szCs w:val="24"/>
          </w:rPr>
          <w:t>. https://doi.org/</w:t>
        </w:r>
      </w:hyperlink>
      <w:hyperlink r:id="rId91">
        <w:r>
          <w:rPr>
            <w:rFonts w:ascii="Times New Roman" w:eastAsia="Times New Roman" w:hAnsi="Times New Roman" w:cs="Times New Roman"/>
            <w:color w:val="000000"/>
            <w:sz w:val="24"/>
            <w:szCs w:val="24"/>
          </w:rPr>
          <w:t>10.1099/ijs.0.63863-0</w:t>
        </w:r>
      </w:hyperlink>
      <w:hyperlink r:id="rId92">
        <w:r>
          <w:rPr>
            <w:rFonts w:ascii="Times New Roman" w:eastAsia="Times New Roman" w:hAnsi="Times New Roman" w:cs="Times New Roman"/>
            <w:color w:val="000000"/>
            <w:sz w:val="24"/>
            <w:szCs w:val="24"/>
          </w:rPr>
          <w:t>.</w:t>
        </w:r>
      </w:hyperlink>
    </w:p>
    <w:p w14:paraId="53C33FC7" w14:textId="77777777" w:rsidR="00541291" w:rsidRDefault="00541291">
      <w:pPr>
        <w:widowControl w:val="0"/>
        <w:pBdr>
          <w:top w:val="nil"/>
          <w:left w:val="nil"/>
          <w:bottom w:val="nil"/>
          <w:right w:val="nil"/>
          <w:between w:val="nil"/>
        </w:pBdr>
        <w:rPr>
          <w:rFonts w:ascii="Times New Roman" w:eastAsia="Times New Roman" w:hAnsi="Times New Roman" w:cs="Times New Roman"/>
          <w:sz w:val="24"/>
          <w:szCs w:val="24"/>
        </w:rPr>
      </w:pPr>
    </w:p>
    <w:sectPr w:rsidR="00541291">
      <w:headerReference w:type="default" r:id="rId93"/>
      <w:footerReference w:type="default" r:id="rId94"/>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lexis Walker" w:date="2019-04-07T23:35:00Z" w:initials="">
    <w:p w14:paraId="450EEDF4" w14:textId="77777777" w:rsidR="00B54323" w:rsidRDefault="00B54323">
      <w:pPr>
        <w:widowControl w:val="0"/>
        <w:pBdr>
          <w:top w:val="nil"/>
          <w:left w:val="nil"/>
          <w:bottom w:val="nil"/>
          <w:right w:val="nil"/>
          <w:between w:val="nil"/>
        </w:pBdr>
        <w:spacing w:line="240" w:lineRule="auto"/>
        <w:rPr>
          <w:color w:val="000000"/>
        </w:rPr>
      </w:pPr>
      <w:r>
        <w:rPr>
          <w:color w:val="000000"/>
        </w:rPr>
        <w:t xml:space="preserve">This can go into your methods and you don't </w:t>
      </w:r>
      <w:proofErr w:type="gramStart"/>
      <w:r>
        <w:rPr>
          <w:color w:val="000000"/>
        </w:rPr>
        <w:t>really not</w:t>
      </w:r>
      <w:proofErr w:type="gramEnd"/>
      <w:r>
        <w:rPr>
          <w:color w:val="000000"/>
        </w:rPr>
        <w:t xml:space="preserve"> to talk about inoculation in the results.</w:t>
      </w:r>
    </w:p>
  </w:comment>
  <w:comment w:id="0" w:author="Alexis Walker" w:date="2019-04-07T23:36:00Z" w:initials="">
    <w:p w14:paraId="68CB9636" w14:textId="77777777" w:rsidR="00B54323" w:rsidRDefault="00B54323">
      <w:pPr>
        <w:widowControl w:val="0"/>
        <w:pBdr>
          <w:top w:val="nil"/>
          <w:left w:val="nil"/>
          <w:bottom w:val="nil"/>
          <w:right w:val="nil"/>
          <w:between w:val="nil"/>
        </w:pBdr>
        <w:spacing w:line="240" w:lineRule="auto"/>
        <w:rPr>
          <w:color w:val="000000"/>
        </w:rPr>
      </w:pPr>
      <w:r>
        <w:rPr>
          <w:color w:val="000000"/>
        </w:rPr>
        <w:t xml:space="preserve">With figures, it is always </w:t>
      </w:r>
      <w:proofErr w:type="spellStart"/>
      <w:r>
        <w:rPr>
          <w:color w:val="000000"/>
        </w:rPr>
        <w:t>goof</w:t>
      </w:r>
      <w:proofErr w:type="spellEnd"/>
      <w:r>
        <w:rPr>
          <w:color w:val="000000"/>
        </w:rPr>
        <w:t xml:space="preserve"> to have a title and a description. I did an example </w:t>
      </w:r>
      <w:proofErr w:type="gramStart"/>
      <w:r>
        <w:rPr>
          <w:color w:val="000000"/>
        </w:rPr>
        <w:t>here</w:t>
      </w:r>
      <w:proofErr w:type="gramEnd"/>
      <w:r>
        <w:rPr>
          <w:color w:val="000000"/>
        </w:rPr>
        <w:t xml:space="preserve"> but you should also do this with all of your other figures.</w:t>
      </w:r>
    </w:p>
  </w:comment>
  <w:comment w:id="2" w:author="Alexis Walker" w:date="2019-04-07T23:51:00Z" w:initials="">
    <w:p w14:paraId="654E7706" w14:textId="77777777" w:rsidR="00B54323" w:rsidRDefault="00B54323">
      <w:pPr>
        <w:widowControl w:val="0"/>
        <w:pBdr>
          <w:top w:val="nil"/>
          <w:left w:val="nil"/>
          <w:bottom w:val="nil"/>
          <w:right w:val="nil"/>
          <w:between w:val="nil"/>
        </w:pBdr>
        <w:spacing w:line="240" w:lineRule="auto"/>
        <w:rPr>
          <w:color w:val="000000"/>
        </w:rPr>
      </w:pPr>
      <w:r>
        <w:rPr>
          <w:color w:val="000000"/>
        </w:rPr>
        <w:t>This should be figure 4 since you don't mention it until after the "Isolate Sequence Info"</w:t>
      </w:r>
    </w:p>
  </w:comment>
  <w:comment w:id="3" w:author="Alexis Walker" w:date="2019-04-07T23:53:00Z" w:initials="">
    <w:p w14:paraId="0E39001E" w14:textId="77777777" w:rsidR="00B54323" w:rsidRDefault="00B54323">
      <w:pPr>
        <w:widowControl w:val="0"/>
        <w:pBdr>
          <w:top w:val="nil"/>
          <w:left w:val="nil"/>
          <w:bottom w:val="nil"/>
          <w:right w:val="nil"/>
          <w:between w:val="nil"/>
        </w:pBdr>
        <w:spacing w:line="240" w:lineRule="auto"/>
        <w:rPr>
          <w:color w:val="000000"/>
        </w:rPr>
      </w:pPr>
      <w:r>
        <w:rPr>
          <w:color w:val="000000"/>
        </w:rPr>
        <w:t>Nice 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0EEDF4" w15:done="1"/>
  <w15:commentEx w15:paraId="68CB9636" w15:done="1"/>
  <w15:commentEx w15:paraId="654E7706" w15:done="1"/>
  <w15:commentEx w15:paraId="0E3900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CB9636" w16cid:durableId="2059E253"/>
  <w16cid:commentId w16cid:paraId="654E7706" w16cid:durableId="2059E256"/>
  <w16cid:commentId w16cid:paraId="0E39001E" w16cid:durableId="2059E2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B4668" w14:textId="77777777" w:rsidR="00253E2F" w:rsidRDefault="00253E2F">
      <w:pPr>
        <w:spacing w:line="240" w:lineRule="auto"/>
      </w:pPr>
      <w:r>
        <w:separator/>
      </w:r>
    </w:p>
  </w:endnote>
  <w:endnote w:type="continuationSeparator" w:id="0">
    <w:p w14:paraId="2E289559" w14:textId="77777777" w:rsidR="00253E2F" w:rsidRDefault="00253E2F">
      <w:pPr>
        <w:spacing w:line="240" w:lineRule="auto"/>
      </w:pPr>
      <w:r>
        <w:continuationSeparator/>
      </w:r>
    </w:p>
  </w:endnote>
  <w:endnote w:type="continuationNotice" w:id="1">
    <w:p w14:paraId="30AF8F0B" w14:textId="77777777" w:rsidR="00253E2F" w:rsidRDefault="00253E2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63CD4" w14:textId="77777777" w:rsidR="00B54323" w:rsidRDefault="00B543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3EB1C" w14:textId="77777777" w:rsidR="00253E2F" w:rsidRDefault="00253E2F">
      <w:pPr>
        <w:spacing w:line="240" w:lineRule="auto"/>
      </w:pPr>
      <w:r>
        <w:separator/>
      </w:r>
    </w:p>
  </w:footnote>
  <w:footnote w:type="continuationSeparator" w:id="0">
    <w:p w14:paraId="5A44A33E" w14:textId="77777777" w:rsidR="00253E2F" w:rsidRDefault="00253E2F">
      <w:pPr>
        <w:spacing w:line="240" w:lineRule="auto"/>
      </w:pPr>
      <w:r>
        <w:continuationSeparator/>
      </w:r>
    </w:p>
  </w:footnote>
  <w:footnote w:type="continuationNotice" w:id="1">
    <w:p w14:paraId="67EEEB78" w14:textId="77777777" w:rsidR="00253E2F" w:rsidRDefault="00253E2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81BBB" w14:textId="77777777" w:rsidR="00B54323" w:rsidRDefault="00B54323">
    <w:pPr>
      <w:jc w:val="right"/>
    </w:pPr>
    <w:r>
      <w:rPr>
        <w:rFonts w:ascii="Times New Roman" w:eastAsia="Times New Roman" w:hAnsi="Times New Roman" w:cs="Times New Roman"/>
        <w:sz w:val="24"/>
        <w:szCs w:val="24"/>
      </w:rPr>
      <w:t xml:space="preserve">Hammond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291"/>
    <w:rsid w:val="00006F33"/>
    <w:rsid w:val="000822AE"/>
    <w:rsid w:val="00092B05"/>
    <w:rsid w:val="000B43B4"/>
    <w:rsid w:val="000B63A4"/>
    <w:rsid w:val="000E0D97"/>
    <w:rsid w:val="000E0EB5"/>
    <w:rsid w:val="000F3A88"/>
    <w:rsid w:val="00140B05"/>
    <w:rsid w:val="00150D93"/>
    <w:rsid w:val="00152742"/>
    <w:rsid w:val="0024260B"/>
    <w:rsid w:val="00253E2F"/>
    <w:rsid w:val="00281762"/>
    <w:rsid w:val="002901E6"/>
    <w:rsid w:val="00295D8D"/>
    <w:rsid w:val="002D388B"/>
    <w:rsid w:val="0033122C"/>
    <w:rsid w:val="00334F80"/>
    <w:rsid w:val="00366112"/>
    <w:rsid w:val="003954EA"/>
    <w:rsid w:val="003A055D"/>
    <w:rsid w:val="003A0F52"/>
    <w:rsid w:val="003A14AB"/>
    <w:rsid w:val="003C21FD"/>
    <w:rsid w:val="003D762B"/>
    <w:rsid w:val="0044217D"/>
    <w:rsid w:val="00454180"/>
    <w:rsid w:val="00493F63"/>
    <w:rsid w:val="004B590A"/>
    <w:rsid w:val="004D0B91"/>
    <w:rsid w:val="004F09CE"/>
    <w:rsid w:val="004F397C"/>
    <w:rsid w:val="00527826"/>
    <w:rsid w:val="00533C63"/>
    <w:rsid w:val="00541291"/>
    <w:rsid w:val="00542CC1"/>
    <w:rsid w:val="005B2EBB"/>
    <w:rsid w:val="0061030D"/>
    <w:rsid w:val="00696AD5"/>
    <w:rsid w:val="006B119C"/>
    <w:rsid w:val="007379E0"/>
    <w:rsid w:val="00776EF1"/>
    <w:rsid w:val="007C1615"/>
    <w:rsid w:val="00823523"/>
    <w:rsid w:val="00856FA0"/>
    <w:rsid w:val="008B533A"/>
    <w:rsid w:val="00962AA9"/>
    <w:rsid w:val="009A19A1"/>
    <w:rsid w:val="009B49C0"/>
    <w:rsid w:val="00A10775"/>
    <w:rsid w:val="00A279B2"/>
    <w:rsid w:val="00A776D6"/>
    <w:rsid w:val="00AD2C65"/>
    <w:rsid w:val="00B305C3"/>
    <w:rsid w:val="00B54323"/>
    <w:rsid w:val="00B75211"/>
    <w:rsid w:val="00BD1DF9"/>
    <w:rsid w:val="00BE2EA2"/>
    <w:rsid w:val="00C05637"/>
    <w:rsid w:val="00CC3E9D"/>
    <w:rsid w:val="00CE0AE7"/>
    <w:rsid w:val="00D50C3D"/>
    <w:rsid w:val="00D54EAA"/>
    <w:rsid w:val="00D7085B"/>
    <w:rsid w:val="00DD50BF"/>
    <w:rsid w:val="00E55EAB"/>
    <w:rsid w:val="00E76A92"/>
    <w:rsid w:val="00E83F25"/>
    <w:rsid w:val="00E95C9B"/>
    <w:rsid w:val="00F21CFC"/>
    <w:rsid w:val="00F32D94"/>
    <w:rsid w:val="00F5505B"/>
    <w:rsid w:val="00FA7D28"/>
    <w:rsid w:val="00FF22F2"/>
    <w:rsid w:val="00FF2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DCDCA"/>
  <w15:docId w15:val="{D80160F9-622F-410B-8997-9140E7CBB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95D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D8D"/>
    <w:rPr>
      <w:rFonts w:ascii="Segoe UI" w:hAnsi="Segoe UI" w:cs="Segoe UI"/>
      <w:sz w:val="18"/>
      <w:szCs w:val="18"/>
    </w:rPr>
  </w:style>
  <w:style w:type="paragraph" w:styleId="Caption">
    <w:name w:val="caption"/>
    <w:basedOn w:val="Normal"/>
    <w:next w:val="Normal"/>
    <w:uiPriority w:val="35"/>
    <w:unhideWhenUsed/>
    <w:qFormat/>
    <w:rsid w:val="009A19A1"/>
    <w:pPr>
      <w:spacing w:after="200" w:line="240" w:lineRule="auto"/>
    </w:pPr>
    <w:rPr>
      <w:i/>
      <w:iCs/>
      <w:color w:val="1F497D" w:themeColor="text2"/>
      <w:sz w:val="18"/>
      <w:szCs w:val="18"/>
    </w:rPr>
  </w:style>
  <w:style w:type="table" w:styleId="TableGrid">
    <w:name w:val="Table Grid"/>
    <w:basedOn w:val="TableNormal"/>
    <w:uiPriority w:val="39"/>
    <w:rsid w:val="00856F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79B2"/>
    <w:pPr>
      <w:tabs>
        <w:tab w:val="center" w:pos="4680"/>
        <w:tab w:val="right" w:pos="9360"/>
      </w:tabs>
      <w:spacing w:line="240" w:lineRule="auto"/>
    </w:pPr>
  </w:style>
  <w:style w:type="character" w:customStyle="1" w:styleId="FooterChar">
    <w:name w:val="Footer Char"/>
    <w:basedOn w:val="DefaultParagraphFont"/>
    <w:link w:val="Footer"/>
    <w:uiPriority w:val="99"/>
    <w:rsid w:val="00A27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053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comments" Target="comments.xml"/><Relationship Id="rId42" Type="http://schemas.openxmlformats.org/officeDocument/2006/relationships/hyperlink" Target="http://paperpile.com/b/T7J8Cn/Wt0J" TargetMode="External"/><Relationship Id="rId47" Type="http://schemas.openxmlformats.org/officeDocument/2006/relationships/hyperlink" Target="http://paperpile.com/b/T7J8Cn/W5Nk" TargetMode="External"/><Relationship Id="rId63" Type="http://schemas.openxmlformats.org/officeDocument/2006/relationships/hyperlink" Target="http://paperpile.com/b/T7J8Cn/CfYw" TargetMode="External"/><Relationship Id="rId68" Type="http://schemas.openxmlformats.org/officeDocument/2006/relationships/hyperlink" Target="http://dx.doi.org/10.1099/00207713-32-4-469b" TargetMode="External"/><Relationship Id="rId84" Type="http://schemas.openxmlformats.org/officeDocument/2006/relationships/hyperlink" Target="http://paperpile.com/b/T7J8Cn/CQVq" TargetMode="External"/><Relationship Id="rId89" Type="http://schemas.openxmlformats.org/officeDocument/2006/relationships/hyperlink" Target="http://paperpile.com/b/T7J8Cn/BLjN" TargetMode="External"/><Relationship Id="rId16" Type="http://schemas.openxmlformats.org/officeDocument/2006/relationships/customXml" Target="ink/ink1.xml"/><Relationship Id="rId11" Type="http://schemas.openxmlformats.org/officeDocument/2006/relationships/hyperlink" Target="https://paperpile.com/c/T7J8Cn/G4ik" TargetMode="External"/><Relationship Id="rId32" Type="http://schemas.openxmlformats.org/officeDocument/2006/relationships/hyperlink" Target="https://paperpile.com/c/T7J8Cn/Wt0J+WlKO" TargetMode="External"/><Relationship Id="rId37" Type="http://schemas.openxmlformats.org/officeDocument/2006/relationships/hyperlink" Target="http://paperpile.com/b/T7J8Cn/m8UT" TargetMode="External"/><Relationship Id="rId53" Type="http://schemas.openxmlformats.org/officeDocument/2006/relationships/hyperlink" Target="http://paperpile.com/b/T7J8Cn/G4ik" TargetMode="External"/><Relationship Id="rId58" Type="http://schemas.openxmlformats.org/officeDocument/2006/relationships/hyperlink" Target="http://paperpile.com/b/T7J8Cn/RdrV" TargetMode="External"/><Relationship Id="rId74" Type="http://schemas.openxmlformats.org/officeDocument/2006/relationships/hyperlink" Target="http://paperpile.com/b/T7J8Cn/RlAE" TargetMode="External"/><Relationship Id="rId79" Type="http://schemas.openxmlformats.org/officeDocument/2006/relationships/hyperlink" Target="http://paperpile.com/b/T7J8Cn/aSiO" TargetMode="External"/><Relationship Id="rId5" Type="http://schemas.openxmlformats.org/officeDocument/2006/relationships/footnotes" Target="footnotes.xml"/><Relationship Id="rId90" Type="http://schemas.openxmlformats.org/officeDocument/2006/relationships/hyperlink" Target="http://paperpile.com/b/T7J8Cn/BLjN" TargetMode="External"/><Relationship Id="rId95" Type="http://schemas.openxmlformats.org/officeDocument/2006/relationships/fontTable" Target="fontTable.xml"/><Relationship Id="rId22" Type="http://schemas.microsoft.com/office/2011/relationships/commentsExtended" Target="commentsExtended.xml"/><Relationship Id="rId27" Type="http://schemas.openxmlformats.org/officeDocument/2006/relationships/hyperlink" Target="https://paperpile.com/c/T7J8Cn/lZ4n" TargetMode="External"/><Relationship Id="rId43" Type="http://schemas.openxmlformats.org/officeDocument/2006/relationships/hyperlink" Target="http://dx.doi.org/10.1086/313490" TargetMode="External"/><Relationship Id="rId48" Type="http://schemas.openxmlformats.org/officeDocument/2006/relationships/hyperlink" Target="http://paperpile.com/b/T7J8Cn/NwtQ" TargetMode="External"/><Relationship Id="rId64" Type="http://schemas.openxmlformats.org/officeDocument/2006/relationships/hyperlink" Target="http://paperpile.com/b/T7J8Cn/CfYw" TargetMode="External"/><Relationship Id="rId69" Type="http://schemas.openxmlformats.org/officeDocument/2006/relationships/hyperlink" Target="http://paperpile.com/b/T7J8Cn/lZ4n" TargetMode="External"/><Relationship Id="rId8" Type="http://schemas.openxmlformats.org/officeDocument/2006/relationships/hyperlink" Target="https://paperpile.com/c/T7J8Cn/Mz4l" TargetMode="External"/><Relationship Id="rId51" Type="http://schemas.openxmlformats.org/officeDocument/2006/relationships/hyperlink" Target="http://paperpile.com/b/T7J8Cn/G4ik" TargetMode="External"/><Relationship Id="rId72" Type="http://schemas.openxmlformats.org/officeDocument/2006/relationships/hyperlink" Target="http://paperpile.com/b/T7J8Cn/WlKO" TargetMode="External"/><Relationship Id="rId80" Type="http://schemas.openxmlformats.org/officeDocument/2006/relationships/hyperlink" Target="http://paperpile.com/b/T7J8Cn/aSiO" TargetMode="External"/><Relationship Id="rId85" Type="http://schemas.openxmlformats.org/officeDocument/2006/relationships/hyperlink" Target="http://paperpile.com/b/T7J8Cn/Mz4l" TargetMode="External"/><Relationship Id="rId93"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paperpile.com/c/T7J8Cn/m8UT" TargetMode="External"/><Relationship Id="rId17" Type="http://schemas.openxmlformats.org/officeDocument/2006/relationships/image" Target="media/image1.png"/><Relationship Id="rId25" Type="http://schemas.openxmlformats.org/officeDocument/2006/relationships/image" Target="media/image5.png"/><Relationship Id="rId33" Type="http://schemas.openxmlformats.org/officeDocument/2006/relationships/hyperlink" Target="https://paperpile.com/c/T7J8Cn/BLjN" TargetMode="External"/><Relationship Id="rId38" Type="http://schemas.openxmlformats.org/officeDocument/2006/relationships/hyperlink" Target="http://paperpile.com/b/T7J8Cn/m8UT" TargetMode="External"/><Relationship Id="rId46" Type="http://schemas.openxmlformats.org/officeDocument/2006/relationships/hyperlink" Target="http://paperpile.com/b/T7J8Cn/W5Nk" TargetMode="External"/><Relationship Id="rId59" Type="http://schemas.openxmlformats.org/officeDocument/2006/relationships/hyperlink" Target="http://paperpile.com/b/T7J8Cn/RdrV" TargetMode="External"/><Relationship Id="rId67" Type="http://schemas.openxmlformats.org/officeDocument/2006/relationships/hyperlink" Target="http://paperpile.com/b/T7J8Cn/lZ4n" TargetMode="External"/><Relationship Id="rId20" Type="http://schemas.openxmlformats.org/officeDocument/2006/relationships/image" Target="media/image3.jpg"/><Relationship Id="rId41" Type="http://schemas.openxmlformats.org/officeDocument/2006/relationships/hyperlink" Target="http://paperpile.com/b/T7J8Cn/Wt0J" TargetMode="External"/><Relationship Id="rId54" Type="http://schemas.openxmlformats.org/officeDocument/2006/relationships/hyperlink" Target="http://paperpile.com/b/T7J8Cn/1c6J" TargetMode="External"/><Relationship Id="rId62" Type="http://schemas.openxmlformats.org/officeDocument/2006/relationships/hyperlink" Target="http://paperpile.com/b/T7J8Cn/CfYw" TargetMode="External"/><Relationship Id="rId70" Type="http://schemas.openxmlformats.org/officeDocument/2006/relationships/hyperlink" Target="http://paperpile.com/b/T7J8Cn/WlKO" TargetMode="External"/><Relationship Id="rId75" Type="http://schemas.openxmlformats.org/officeDocument/2006/relationships/hyperlink" Target="http://paperpile.com/b/T7J8Cn/RlAE" TargetMode="External"/><Relationship Id="rId83" Type="http://schemas.openxmlformats.org/officeDocument/2006/relationships/hyperlink" Target="http://paperpile.com/b/T7J8Cn/CQVq" TargetMode="External"/><Relationship Id="rId88" Type="http://schemas.openxmlformats.org/officeDocument/2006/relationships/hyperlink" Target="http://paperpile.com/b/T7J8Cn/BLjN" TargetMode="External"/><Relationship Id="rId91" Type="http://schemas.openxmlformats.org/officeDocument/2006/relationships/hyperlink" Target="http://dx.doi.org/10.1099/ijs.0.63863-0"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paperpile.com/c/T7J8Cn/RdrV" TargetMode="External"/><Relationship Id="rId23" Type="http://schemas.microsoft.com/office/2016/09/relationships/commentsIds" Target="commentsIds.xml"/><Relationship Id="rId28" Type="http://schemas.openxmlformats.org/officeDocument/2006/relationships/hyperlink" Target="https://paperpile.com/c/T7J8Cn/CQVq" TargetMode="External"/><Relationship Id="rId36" Type="http://schemas.openxmlformats.org/officeDocument/2006/relationships/hyperlink" Target="https://paperpile.com/c/T7J8Cn/RlAE" TargetMode="External"/><Relationship Id="rId49" Type="http://schemas.openxmlformats.org/officeDocument/2006/relationships/hyperlink" Target="http://paperpile.com/b/T7J8Cn/NwtQ" TargetMode="External"/><Relationship Id="rId57" Type="http://schemas.openxmlformats.org/officeDocument/2006/relationships/hyperlink" Target="http://paperpile.com/b/T7J8Cn/RdrV" TargetMode="External"/><Relationship Id="rId10" Type="http://schemas.openxmlformats.org/officeDocument/2006/relationships/hyperlink" Target="https://paperpile.com/c/T7J8Cn/Mz4l+aSiO" TargetMode="External"/><Relationship Id="rId31" Type="http://schemas.openxmlformats.org/officeDocument/2006/relationships/hyperlink" Target="https://paperpile.com/c/T7J8Cn/1c6J" TargetMode="External"/><Relationship Id="rId44" Type="http://schemas.openxmlformats.org/officeDocument/2006/relationships/hyperlink" Target="http://paperpile.com/b/T7J8Cn/Wt0J" TargetMode="External"/><Relationship Id="rId52" Type="http://schemas.openxmlformats.org/officeDocument/2006/relationships/hyperlink" Target="http://paperpile.com/b/T7J8Cn/G4ik" TargetMode="External"/><Relationship Id="rId60" Type="http://schemas.openxmlformats.org/officeDocument/2006/relationships/hyperlink" Target="http://dx.doi.org/10.1128/microbe.4.231.1" TargetMode="External"/><Relationship Id="rId65" Type="http://schemas.openxmlformats.org/officeDocument/2006/relationships/hyperlink" Target="http://paperpile.com/b/T7J8Cn/lZ4n" TargetMode="External"/><Relationship Id="rId73" Type="http://schemas.openxmlformats.org/officeDocument/2006/relationships/hyperlink" Target="http://paperpile.com/b/T7J8Cn/RlAE" TargetMode="External"/><Relationship Id="rId78" Type="http://schemas.openxmlformats.org/officeDocument/2006/relationships/hyperlink" Target="http://paperpile.com/b/T7J8Cn/eAk7" TargetMode="External"/><Relationship Id="rId81" Type="http://schemas.openxmlformats.org/officeDocument/2006/relationships/hyperlink" Target="http://paperpile.com/b/T7J8Cn/aSiO" TargetMode="External"/><Relationship Id="rId86" Type="http://schemas.openxmlformats.org/officeDocument/2006/relationships/hyperlink" Target="http://paperpile.com/b/T7J8Cn/Mz4l" TargetMode="External"/><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aperpile.com/c/T7J8Cn/W5Nk" TargetMode="External"/><Relationship Id="rId13" Type="http://schemas.openxmlformats.org/officeDocument/2006/relationships/hyperlink" Target="https://paperpile.com/c/T7J8Cn/CfYw" TargetMode="External"/><Relationship Id="rId18" Type="http://schemas.openxmlformats.org/officeDocument/2006/relationships/customXml" Target="ink/ink2.xml"/><Relationship Id="rId39" Type="http://schemas.openxmlformats.org/officeDocument/2006/relationships/hyperlink" Target="http://paperpile.com/b/T7J8Cn/m8UT" TargetMode="External"/><Relationship Id="rId34" Type="http://schemas.openxmlformats.org/officeDocument/2006/relationships/hyperlink" Target="https://paperpile.com/c/T7J8Cn/WlKO+Wt0J" TargetMode="External"/><Relationship Id="rId50" Type="http://schemas.openxmlformats.org/officeDocument/2006/relationships/hyperlink" Target="http://paperpile.com/b/T7J8Cn/NwtQ" TargetMode="External"/><Relationship Id="rId55" Type="http://schemas.openxmlformats.org/officeDocument/2006/relationships/hyperlink" Target="http://paperpile.com/b/T7J8Cn/1c6J" TargetMode="External"/><Relationship Id="rId76" Type="http://schemas.openxmlformats.org/officeDocument/2006/relationships/hyperlink" Target="http://paperpile.com/b/T7J8Cn/eAk7" TargetMode="External"/><Relationship Id="rId7" Type="http://schemas.openxmlformats.org/officeDocument/2006/relationships/hyperlink" Target="https://paperpile.com/c/T7J8Cn/NwtQ" TargetMode="External"/><Relationship Id="rId71" Type="http://schemas.openxmlformats.org/officeDocument/2006/relationships/hyperlink" Target="http://paperpile.com/b/T7J8Cn/WlKO" TargetMode="External"/><Relationship Id="rId92" Type="http://schemas.openxmlformats.org/officeDocument/2006/relationships/hyperlink" Target="http://paperpile.com/b/T7J8Cn/BLjN" TargetMode="External"/><Relationship Id="rId2" Type="http://schemas.openxmlformats.org/officeDocument/2006/relationships/styles" Target="styles.xml"/><Relationship Id="rId29" Type="http://schemas.openxmlformats.org/officeDocument/2006/relationships/hyperlink" Target="https://paperpile.com/c/T7J8Cn/CQVq" TargetMode="External"/><Relationship Id="rId24" Type="http://schemas.openxmlformats.org/officeDocument/2006/relationships/image" Target="media/image4.png"/><Relationship Id="rId40" Type="http://schemas.openxmlformats.org/officeDocument/2006/relationships/hyperlink" Target="http://paperpile.com/b/T7J8Cn/Wt0J" TargetMode="External"/><Relationship Id="rId45" Type="http://schemas.openxmlformats.org/officeDocument/2006/relationships/hyperlink" Target="http://paperpile.com/b/T7J8Cn/W5Nk" TargetMode="External"/><Relationship Id="rId66" Type="http://schemas.openxmlformats.org/officeDocument/2006/relationships/hyperlink" Target="http://paperpile.com/b/T7J8Cn/lZ4n" TargetMode="External"/><Relationship Id="rId87" Type="http://schemas.openxmlformats.org/officeDocument/2006/relationships/hyperlink" Target="http://paperpile.com/b/T7J8Cn/Mz4l" TargetMode="External"/><Relationship Id="rId61" Type="http://schemas.openxmlformats.org/officeDocument/2006/relationships/hyperlink" Target="http://paperpile.com/b/T7J8Cn/RdrV" TargetMode="External"/><Relationship Id="rId82" Type="http://schemas.openxmlformats.org/officeDocument/2006/relationships/hyperlink" Target="http://paperpile.com/b/T7J8Cn/CQVq" TargetMode="External"/><Relationship Id="rId19" Type="http://schemas.openxmlformats.org/officeDocument/2006/relationships/image" Target="media/image2.png"/><Relationship Id="rId14" Type="http://schemas.openxmlformats.org/officeDocument/2006/relationships/hyperlink" Target="https://paperpile.com/c/T7J8Cn/RdrV" TargetMode="External"/><Relationship Id="rId30" Type="http://schemas.openxmlformats.org/officeDocument/2006/relationships/hyperlink" Target="https://paperpile.com/c/T7J8Cn/1c6J+WlKO" TargetMode="External"/><Relationship Id="rId35" Type="http://schemas.openxmlformats.org/officeDocument/2006/relationships/hyperlink" Target="https://paperpile.com/c/T7J8Cn/WlKO" TargetMode="External"/><Relationship Id="rId56" Type="http://schemas.openxmlformats.org/officeDocument/2006/relationships/hyperlink" Target="http://paperpile.com/b/T7J8Cn/1c6J" TargetMode="External"/><Relationship Id="rId77" Type="http://schemas.openxmlformats.org/officeDocument/2006/relationships/hyperlink" Target="http://paperpile.com/b/T7J8Cn/eAk7"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4-12T00:22:09.485"/>
    </inkml:context>
    <inkml:brush xml:id="br0">
      <inkml:brushProperty name="width" value="0.025" units="cm"/>
      <inkml:brushProperty name="height" value="0.025" units="cm"/>
      <inkml:brushProperty name="ignorePressure" value="1"/>
    </inkml:brush>
  </inkml:definitions>
  <inkml:trace contextRef="#ctx0" brushRef="#br0">192 2,'-29'-1,"17"0,1 1,-1 0,1 1,-1 0,1 1,-6 1,14-2,0 0,0 1,0-1,0 1,0-1,0 1,0 0,0 0,1 1,-1-1,1 0,0 1,-1 0,1-1,0 1,1 0,-1 0,0 0,1 0,0 0,-1 1,1-1,0 3,-5 16,1 1,0 0,2 0,1 0,1 0,0 0,3 6,-2-26,1 0,0 0,0 0,0 0,0 0,0 0,1 0,-1 0,1-1,0 1,0-1,0 1,0-1,0 0,0 0,1 0,-1 0,1 0,-1 0,1-1,0 1,0-1,-1 0,1 0,0 0,0 0,0-1,1 1,2 0,12 1,1 0,0-1,0-1,11-1,-10 0,14 2,31-1,-61 0,0-1,0 1,0-1,0 0,0 0,-1 0,1-1,0 1,0-1,-1 0,1 0,-1 0,1-1,-1 0,-1 0,0 0,0 0,0 0,-1 0,1 0,-1-1,1 1,-1 0,0-1,-1 1,1-1,0 1,-1-1,0-3,-2-61,0 40,2 20,0-1,-1 1,0 0,0 0,-1 0,-1-3,2 8,0 0,-1 0,1 0,-1 0,0 1,0-1,0 1,0-1,-1 1,1 0,-1-1,1 1,-1 0,0 1,0-1,0 0,0 1,-11-5,1 1,-1 1,0 0,0 1,-1 1,1 0,0 1,-1 0,1 1,-9 2,5-2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4-12T00:21:10.567"/>
    </inkml:context>
    <inkml:brush xml:id="br0">
      <inkml:brushProperty name="width" value="0.025" units="cm"/>
      <inkml:brushProperty name="height" value="0.025" units="cm"/>
      <inkml:brushProperty name="color" value="#AE198D"/>
      <inkml:brushProperty name="ignorePressure" value="1"/>
      <inkml:brushProperty name="inkEffects" value="galaxy"/>
      <inkml:brushProperty name="anchorX" value="0"/>
      <inkml:brushProperty name="anchorY" value="0"/>
      <inkml:brushProperty name="scaleFactor" value="0.5"/>
    </inkml:brush>
  </inkml:definitions>
  <inkml:trace contextRef="#ctx0" brushRef="#br0">0 1,'0'0,"0"0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C4506-5E65-4116-A717-414BA470A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2819</TotalTime>
  <Pages>14</Pages>
  <Words>3737</Words>
  <Characters>21304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kraig hammond</dc:creator>
  <cp:keywords/>
  <dc:description/>
  <cp:lastModifiedBy>kraig hammond</cp:lastModifiedBy>
  <cp:revision>25</cp:revision>
  <dcterms:created xsi:type="dcterms:W3CDTF">2019-04-11T23:57:00Z</dcterms:created>
  <dcterms:modified xsi:type="dcterms:W3CDTF">2019-04-25T00:48:00Z</dcterms:modified>
</cp:coreProperties>
</file>